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574EC5" w14:textId="1AFE238E" w:rsidR="000A0762" w:rsidRDefault="000A0762" w:rsidP="008D14B6">
      <w:pPr>
        <w:spacing w:before="100" w:beforeAutospacing="1" w:after="100" w:afterAutospacing="1" w:line="276" w:lineRule="auto"/>
        <w:jc w:val="both"/>
        <w:rPr>
          <w:rFonts w:ascii="Times New Roman" w:eastAsia="Times New Roman" w:hAnsi="Times New Roman" w:cs="Times New Roman"/>
          <w:kern w:val="0"/>
          <w:sz w:val="26"/>
          <w:szCs w:val="26"/>
          <w:lang w:eastAsia="fr-FR"/>
          <w14:ligatures w14:val="none"/>
        </w:rPr>
      </w:pPr>
      <w:r w:rsidRPr="004F4A1E">
        <w:rPr>
          <w:rFonts w:ascii="Times New Roman" w:eastAsia="Times New Roman" w:hAnsi="Times New Roman" w:cs="Times New Roman"/>
          <w:kern w:val="0"/>
          <w:sz w:val="26"/>
          <w:szCs w:val="26"/>
          <w:lang w:eastAsia="fr-FR"/>
          <w14:ligatures w14:val="none"/>
        </w:rPr>
        <w:t>Tous les préjugés que j'entreprends de signaler ici dépendent d'ailleurs d'un seul, consistant en ce que les hommes supposent communément que toutes les choses de la nature agissent, comme eux-mêmes, en vue d'une fin</w:t>
      </w:r>
      <w:r w:rsidR="009E50BC" w:rsidRPr="004F4A1E">
        <w:rPr>
          <w:rStyle w:val="Appelnotedebasdep"/>
          <w:rFonts w:ascii="Times New Roman" w:eastAsia="Times New Roman" w:hAnsi="Times New Roman" w:cs="Times New Roman"/>
          <w:kern w:val="0"/>
          <w:sz w:val="26"/>
          <w:szCs w:val="26"/>
          <w:lang w:eastAsia="fr-FR"/>
          <w14:ligatures w14:val="none"/>
        </w:rPr>
        <w:footnoteReference w:id="1"/>
      </w:r>
      <w:r w:rsidRPr="004F4A1E">
        <w:rPr>
          <w:rFonts w:ascii="Times New Roman" w:eastAsia="Times New Roman" w:hAnsi="Times New Roman" w:cs="Times New Roman"/>
          <w:kern w:val="0"/>
          <w:sz w:val="26"/>
          <w:szCs w:val="26"/>
          <w:lang w:eastAsia="fr-FR"/>
          <w14:ligatures w14:val="none"/>
        </w:rPr>
        <w:t xml:space="preserve"> ; ils disent, en effet, que Dieu a tout fait en vue de l'homme et qu'il a fait l'homme pour que l'homme lui rendit un culte. [...] Et, il ne faut pas oublier ici que les sectateurs</w:t>
      </w:r>
      <w:r w:rsidR="00B40DE2" w:rsidRPr="004F4A1E">
        <w:rPr>
          <w:rStyle w:val="Appelnotedebasdep"/>
          <w:rFonts w:ascii="Times New Roman" w:eastAsia="Times New Roman" w:hAnsi="Times New Roman" w:cs="Times New Roman"/>
          <w:kern w:val="0"/>
          <w:sz w:val="26"/>
          <w:szCs w:val="26"/>
          <w:lang w:eastAsia="fr-FR"/>
          <w14:ligatures w14:val="none"/>
        </w:rPr>
        <w:footnoteReference w:id="2"/>
      </w:r>
      <w:r w:rsidRPr="004F4A1E">
        <w:rPr>
          <w:rFonts w:ascii="Times New Roman" w:eastAsia="Times New Roman" w:hAnsi="Times New Roman" w:cs="Times New Roman"/>
          <w:kern w:val="0"/>
          <w:sz w:val="26"/>
          <w:szCs w:val="26"/>
          <w:lang w:eastAsia="fr-FR"/>
          <w14:ligatures w14:val="none"/>
        </w:rPr>
        <w:t xml:space="preserve"> de cette doctrine, qui ont voulu faire montre de leur talent en assignant les fins des choses, ont, pour soutenir leur doctrine, introduit une nouvelle façon d'argumenter : la réduction non à l'impossible mais à l’ignorance ; ce qui montre qu'il n'y avait pour eux aucun moyen d'argumenter. Si, par exemple, une pierre est tombée d'un toit sur la tête de quelqu'un et l'a tué, ils démontreront de la manière suivante que la pierre est tombée pour tuer cet homme. Si elle n'est pas tombée à cette fin par la volonté de Dieu, comment tant de circonstances (et en effet, il y en a souvent un grand concours) ont-elles pu se trouver par chance réunies ? Peut-être direz-vous : cela est arrivé parce que le vent soufflait et que l'homme passait par là. Mais, insisteront-ils, pourquoi le vent soufflait-il à ce moment ? Pourquoi l'homme passait-il par là à ce même instant ? Si vous répondez alors : le vent s'est levé parce que la mer, le jour avant, par un temps encore calme, avait commencer à s’agiter ; l'homme avait été invité par un ami ; ils insisteront de nouveau, car ils n'en finissent pas de poser des questions : pourquoi la mer était-elle agitée ? pourquoi l'homme a-t-il été invité pour un tel moment ? Et ils continueront ainsi de vous interroger sans relâche sur les causes des événements, jusqu'à ce que vous vous soyez réfugié dans la volonté de Dieu, cet asile</w:t>
      </w:r>
      <w:r w:rsidR="00120515" w:rsidRPr="004F4A1E">
        <w:rPr>
          <w:rStyle w:val="Appelnotedebasdep"/>
          <w:rFonts w:ascii="Times New Roman" w:eastAsia="Times New Roman" w:hAnsi="Times New Roman" w:cs="Times New Roman"/>
          <w:kern w:val="0"/>
          <w:sz w:val="26"/>
          <w:szCs w:val="26"/>
          <w:lang w:eastAsia="fr-FR"/>
          <w14:ligatures w14:val="none"/>
        </w:rPr>
        <w:footnoteReference w:id="3"/>
      </w:r>
      <w:r w:rsidRPr="004F4A1E">
        <w:rPr>
          <w:rFonts w:ascii="Times New Roman" w:eastAsia="Times New Roman" w:hAnsi="Times New Roman" w:cs="Times New Roman"/>
          <w:kern w:val="0"/>
          <w:sz w:val="26"/>
          <w:szCs w:val="26"/>
          <w:lang w:eastAsia="fr-FR"/>
          <w14:ligatures w14:val="none"/>
        </w:rPr>
        <w:t xml:space="preserve"> de l'ignorance. </w:t>
      </w:r>
      <w:bookmarkStart w:id="0" w:name="_Hlk180117291"/>
      <w:r w:rsidRPr="004F4A1E">
        <w:rPr>
          <w:rFonts w:ascii="Times New Roman" w:eastAsia="Times New Roman" w:hAnsi="Times New Roman" w:cs="Times New Roman"/>
          <w:kern w:val="0"/>
          <w:sz w:val="26"/>
          <w:szCs w:val="26"/>
          <w:lang w:eastAsia="fr-FR"/>
          <w14:ligatures w14:val="none"/>
        </w:rPr>
        <w:t>De même quand ils voient la structure du corps humain, ils sont frappés d'un étonnement imbécile et, de ce qu'ils ignorent les causes d'un si bel arrangement, concluent qu'il n'est point formé mécaniquement mais par un art divin ou surnaturel, et en telle façon qu'aucune partie ne nuise à l'autre.</w:t>
      </w:r>
      <w:bookmarkEnd w:id="0"/>
      <w:r w:rsidRPr="004F4A1E">
        <w:rPr>
          <w:rFonts w:ascii="Times New Roman" w:eastAsia="Times New Roman" w:hAnsi="Times New Roman" w:cs="Times New Roman"/>
          <w:kern w:val="0"/>
          <w:sz w:val="26"/>
          <w:szCs w:val="26"/>
          <w:lang w:eastAsia="fr-FR"/>
          <w14:ligatures w14:val="none"/>
        </w:rPr>
        <w:t xml:space="preserve"> Et ainsi arrive-t-il que quiconque cherche les vraies causes des prodiges et s'applique à connaître en savant les choses de la nature, au lieu de s'en émerveiller comme un sot, est souvent tenu pour hérétique et impie et proclamé tel par ceux que le vulgaire adore comme des interprètes de la Nature et des Dieux. Ils savent bien que détruire l'ignorance, c'est détruire l'étonnement imbécile, c'est-à-dire leur unique moyen de raisonner et de sauvegarder leur autorité.</w:t>
      </w:r>
    </w:p>
    <w:p w14:paraId="67DCE38D" w14:textId="77777777" w:rsidR="00B57F92" w:rsidRPr="00B57F92" w:rsidRDefault="00B57F92" w:rsidP="00B57F92">
      <w:pPr>
        <w:spacing w:before="100" w:beforeAutospacing="1" w:after="100" w:afterAutospacing="1" w:line="276" w:lineRule="auto"/>
        <w:jc w:val="right"/>
        <w:rPr>
          <w:rFonts w:ascii="Times New Roman" w:eastAsia="Times New Roman" w:hAnsi="Times New Roman" w:cs="Times New Roman"/>
          <w:kern w:val="0"/>
          <w:sz w:val="28"/>
          <w:szCs w:val="28"/>
          <w:lang w:eastAsia="fr-FR"/>
          <w14:ligatures w14:val="none"/>
        </w:rPr>
      </w:pPr>
      <w:r w:rsidRPr="00B57F92">
        <w:rPr>
          <w:rFonts w:ascii="Times New Roman" w:eastAsia="Times New Roman" w:hAnsi="Times New Roman" w:cs="Times New Roman"/>
          <w:kern w:val="0"/>
          <w:sz w:val="28"/>
          <w:szCs w:val="28"/>
          <w:lang w:eastAsia="fr-FR"/>
          <w14:ligatures w14:val="none"/>
        </w:rPr>
        <w:t xml:space="preserve">Baruch Spinoza, </w:t>
      </w:r>
      <w:r w:rsidRPr="00B57F92">
        <w:rPr>
          <w:rFonts w:ascii="Times New Roman" w:eastAsia="Times New Roman" w:hAnsi="Times New Roman" w:cs="Times New Roman"/>
          <w:i/>
          <w:iCs/>
          <w:kern w:val="0"/>
          <w:sz w:val="28"/>
          <w:szCs w:val="28"/>
          <w:lang w:eastAsia="fr-FR"/>
          <w14:ligatures w14:val="none"/>
        </w:rPr>
        <w:t>Éthique</w:t>
      </w:r>
      <w:r w:rsidRPr="00B57F92">
        <w:rPr>
          <w:rFonts w:ascii="Times New Roman" w:eastAsia="Times New Roman" w:hAnsi="Times New Roman" w:cs="Times New Roman"/>
          <w:kern w:val="0"/>
          <w:sz w:val="28"/>
          <w:szCs w:val="28"/>
          <w:lang w:eastAsia="fr-FR"/>
          <w14:ligatures w14:val="none"/>
        </w:rPr>
        <w:t xml:space="preserve"> (1677)  </w:t>
      </w:r>
    </w:p>
    <w:p w14:paraId="69EE2459" w14:textId="316A24F5" w:rsidR="00B57F92" w:rsidRPr="004F4A1E" w:rsidRDefault="00B57F92" w:rsidP="00B57F92">
      <w:pPr>
        <w:spacing w:before="100" w:beforeAutospacing="1" w:after="100" w:afterAutospacing="1" w:line="276" w:lineRule="auto"/>
        <w:jc w:val="right"/>
        <w:rPr>
          <w:rFonts w:ascii="Times New Roman" w:eastAsia="Times New Roman" w:hAnsi="Times New Roman" w:cs="Times New Roman"/>
          <w:kern w:val="0"/>
          <w:sz w:val="26"/>
          <w:szCs w:val="26"/>
          <w:lang w:eastAsia="fr-FR"/>
          <w14:ligatures w14:val="none"/>
        </w:rPr>
      </w:pPr>
    </w:p>
    <w:sectPr w:rsidR="00B57F92" w:rsidRPr="004F4A1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E3D7FB" w14:textId="77777777" w:rsidR="005F719D" w:rsidRDefault="005F719D" w:rsidP="00B40DE2">
      <w:pPr>
        <w:spacing w:after="0" w:line="240" w:lineRule="auto"/>
      </w:pPr>
      <w:r>
        <w:separator/>
      </w:r>
    </w:p>
  </w:endnote>
  <w:endnote w:type="continuationSeparator" w:id="0">
    <w:p w14:paraId="344FC5FE" w14:textId="77777777" w:rsidR="005F719D" w:rsidRDefault="005F719D" w:rsidP="00B40D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C66E4D" w14:textId="77777777" w:rsidR="005F719D" w:rsidRDefault="005F719D" w:rsidP="00B40DE2">
      <w:pPr>
        <w:spacing w:after="0" w:line="240" w:lineRule="auto"/>
      </w:pPr>
      <w:r>
        <w:separator/>
      </w:r>
    </w:p>
  </w:footnote>
  <w:footnote w:type="continuationSeparator" w:id="0">
    <w:p w14:paraId="314340A6" w14:textId="77777777" w:rsidR="005F719D" w:rsidRDefault="005F719D" w:rsidP="00B40DE2">
      <w:pPr>
        <w:spacing w:after="0" w:line="240" w:lineRule="auto"/>
      </w:pPr>
      <w:r>
        <w:continuationSeparator/>
      </w:r>
    </w:p>
  </w:footnote>
  <w:footnote w:id="1">
    <w:p w14:paraId="5A763055" w14:textId="70C6F81B" w:rsidR="009E50BC" w:rsidRDefault="009E50BC">
      <w:pPr>
        <w:pStyle w:val="Notedebasdepage"/>
      </w:pPr>
      <w:r>
        <w:rPr>
          <w:rStyle w:val="Appelnotedebasdep"/>
        </w:rPr>
        <w:footnoteRef/>
      </w:r>
      <w:r>
        <w:t xml:space="preserve"> Un</w:t>
      </w:r>
      <w:r w:rsidR="009F7661">
        <w:t>e fin : un</w:t>
      </w:r>
      <w:r>
        <w:t xml:space="preserve"> but</w:t>
      </w:r>
      <w:r w:rsidR="000B673F">
        <w:t>.</w:t>
      </w:r>
    </w:p>
  </w:footnote>
  <w:footnote w:id="2">
    <w:p w14:paraId="3990A0A6" w14:textId="1C2910E8" w:rsidR="00B40DE2" w:rsidRDefault="00B40DE2">
      <w:pPr>
        <w:pStyle w:val="Notedebasdepage"/>
      </w:pPr>
      <w:r>
        <w:rPr>
          <w:rStyle w:val="Appelnotedebasdep"/>
        </w:rPr>
        <w:footnoteRef/>
      </w:r>
      <w:r>
        <w:t xml:space="preserve"> </w:t>
      </w:r>
      <w:r w:rsidR="009F7661">
        <w:t xml:space="preserve">Les sectateurs : les </w:t>
      </w:r>
      <w:r w:rsidR="001C61A0">
        <w:t>partisans</w:t>
      </w:r>
      <w:r w:rsidR="000B673F">
        <w:t>.</w:t>
      </w:r>
    </w:p>
  </w:footnote>
  <w:footnote w:id="3">
    <w:p w14:paraId="22A6B9B5" w14:textId="6E7A59BD" w:rsidR="00120515" w:rsidRDefault="00120515">
      <w:pPr>
        <w:pStyle w:val="Notedebasdepage"/>
      </w:pPr>
      <w:r>
        <w:rPr>
          <w:rStyle w:val="Appelnotedebasdep"/>
        </w:rPr>
        <w:footnoteRef/>
      </w:r>
      <w:r>
        <w:t xml:space="preserve"> </w:t>
      </w:r>
      <w:r w:rsidR="000B673F">
        <w:t>L’asile : le refuge.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A73EE4"/>
    <w:multiLevelType w:val="hybridMultilevel"/>
    <w:tmpl w:val="C3D2D56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36510F5C"/>
    <w:multiLevelType w:val="hybridMultilevel"/>
    <w:tmpl w:val="8440140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6A231ECA"/>
    <w:multiLevelType w:val="hybridMultilevel"/>
    <w:tmpl w:val="D4D4592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05F3CE3"/>
    <w:multiLevelType w:val="hybridMultilevel"/>
    <w:tmpl w:val="2502154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060901878">
    <w:abstractNumId w:val="2"/>
  </w:num>
  <w:num w:numId="2" w16cid:durableId="542447986">
    <w:abstractNumId w:val="0"/>
  </w:num>
  <w:num w:numId="3" w16cid:durableId="584535683">
    <w:abstractNumId w:val="1"/>
  </w:num>
  <w:num w:numId="4" w16cid:durableId="10131467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987"/>
    <w:rsid w:val="00010ABD"/>
    <w:rsid w:val="00014C3B"/>
    <w:rsid w:val="00015FCC"/>
    <w:rsid w:val="00020640"/>
    <w:rsid w:val="00074B34"/>
    <w:rsid w:val="000A0762"/>
    <w:rsid w:val="000A78BB"/>
    <w:rsid w:val="000B4D65"/>
    <w:rsid w:val="000B673F"/>
    <w:rsid w:val="000D719D"/>
    <w:rsid w:val="000E4F4D"/>
    <w:rsid w:val="000F3639"/>
    <w:rsid w:val="000F50E0"/>
    <w:rsid w:val="000F6987"/>
    <w:rsid w:val="00120515"/>
    <w:rsid w:val="001206F9"/>
    <w:rsid w:val="00155DF6"/>
    <w:rsid w:val="0016455D"/>
    <w:rsid w:val="00181D0E"/>
    <w:rsid w:val="00182A28"/>
    <w:rsid w:val="00186FE4"/>
    <w:rsid w:val="001C61A0"/>
    <w:rsid w:val="001E264F"/>
    <w:rsid w:val="001E4F03"/>
    <w:rsid w:val="002143AF"/>
    <w:rsid w:val="00224F93"/>
    <w:rsid w:val="00276B7F"/>
    <w:rsid w:val="0029675D"/>
    <w:rsid w:val="002A50C8"/>
    <w:rsid w:val="002C294B"/>
    <w:rsid w:val="002C3F8C"/>
    <w:rsid w:val="002E030C"/>
    <w:rsid w:val="00364641"/>
    <w:rsid w:val="003802B9"/>
    <w:rsid w:val="00381E91"/>
    <w:rsid w:val="003975BB"/>
    <w:rsid w:val="003A6F35"/>
    <w:rsid w:val="003D6849"/>
    <w:rsid w:val="003E02C6"/>
    <w:rsid w:val="003E64A6"/>
    <w:rsid w:val="00447B09"/>
    <w:rsid w:val="00462928"/>
    <w:rsid w:val="00480525"/>
    <w:rsid w:val="004A4559"/>
    <w:rsid w:val="004A59A6"/>
    <w:rsid w:val="004B2A0D"/>
    <w:rsid w:val="004B50D9"/>
    <w:rsid w:val="004D6118"/>
    <w:rsid w:val="004F4A1E"/>
    <w:rsid w:val="005016B7"/>
    <w:rsid w:val="00504CAB"/>
    <w:rsid w:val="00522DC5"/>
    <w:rsid w:val="005354CC"/>
    <w:rsid w:val="0059124A"/>
    <w:rsid w:val="005A7ACF"/>
    <w:rsid w:val="005F719D"/>
    <w:rsid w:val="00616A87"/>
    <w:rsid w:val="00633795"/>
    <w:rsid w:val="00672CB9"/>
    <w:rsid w:val="0068150D"/>
    <w:rsid w:val="00693E22"/>
    <w:rsid w:val="006C3B6E"/>
    <w:rsid w:val="006C78C3"/>
    <w:rsid w:val="00707DE5"/>
    <w:rsid w:val="00723AF3"/>
    <w:rsid w:val="00803CED"/>
    <w:rsid w:val="00827E54"/>
    <w:rsid w:val="00831D50"/>
    <w:rsid w:val="008766D0"/>
    <w:rsid w:val="008D0220"/>
    <w:rsid w:val="008D14B6"/>
    <w:rsid w:val="008D2998"/>
    <w:rsid w:val="00920256"/>
    <w:rsid w:val="009216D3"/>
    <w:rsid w:val="00925B60"/>
    <w:rsid w:val="00947D7A"/>
    <w:rsid w:val="00981A1D"/>
    <w:rsid w:val="00992E87"/>
    <w:rsid w:val="00995FDD"/>
    <w:rsid w:val="009E50BC"/>
    <w:rsid w:val="009F0417"/>
    <w:rsid w:val="009F552B"/>
    <w:rsid w:val="009F7661"/>
    <w:rsid w:val="00A415B0"/>
    <w:rsid w:val="00A554ED"/>
    <w:rsid w:val="00A571A0"/>
    <w:rsid w:val="00A71F0A"/>
    <w:rsid w:val="00AD33DE"/>
    <w:rsid w:val="00AD6A58"/>
    <w:rsid w:val="00AF2F3F"/>
    <w:rsid w:val="00B40DE2"/>
    <w:rsid w:val="00B57F92"/>
    <w:rsid w:val="00B66862"/>
    <w:rsid w:val="00B811A8"/>
    <w:rsid w:val="00BB3464"/>
    <w:rsid w:val="00BB45D6"/>
    <w:rsid w:val="00BC5198"/>
    <w:rsid w:val="00BD2A56"/>
    <w:rsid w:val="00C03CCD"/>
    <w:rsid w:val="00C23F87"/>
    <w:rsid w:val="00C32C2D"/>
    <w:rsid w:val="00C56109"/>
    <w:rsid w:val="00C5719D"/>
    <w:rsid w:val="00C952D8"/>
    <w:rsid w:val="00CD422E"/>
    <w:rsid w:val="00CE504A"/>
    <w:rsid w:val="00CF057E"/>
    <w:rsid w:val="00CF063C"/>
    <w:rsid w:val="00D36973"/>
    <w:rsid w:val="00D64104"/>
    <w:rsid w:val="00D815AF"/>
    <w:rsid w:val="00DB789B"/>
    <w:rsid w:val="00DE305E"/>
    <w:rsid w:val="00E01C18"/>
    <w:rsid w:val="00E3770A"/>
    <w:rsid w:val="00E477F3"/>
    <w:rsid w:val="00E94AA3"/>
    <w:rsid w:val="00EA2835"/>
    <w:rsid w:val="00EB537D"/>
    <w:rsid w:val="00ED2152"/>
    <w:rsid w:val="00ED54E0"/>
    <w:rsid w:val="00F1560B"/>
    <w:rsid w:val="00F42410"/>
    <w:rsid w:val="00F63655"/>
    <w:rsid w:val="00FC5BB3"/>
    <w:rsid w:val="00FF1B5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314D0"/>
  <w15:chartTrackingRefBased/>
  <w15:docId w15:val="{3F3C3140-6E93-41EC-B71B-32712DB73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F69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F69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F6987"/>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F6987"/>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F6987"/>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F698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F698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F698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F698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F6987"/>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F6987"/>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F6987"/>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F6987"/>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F6987"/>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F698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F698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F698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F6987"/>
    <w:rPr>
      <w:rFonts w:eastAsiaTheme="majorEastAsia" w:cstheme="majorBidi"/>
      <w:color w:val="272727" w:themeColor="text1" w:themeTint="D8"/>
    </w:rPr>
  </w:style>
  <w:style w:type="paragraph" w:styleId="Titre">
    <w:name w:val="Title"/>
    <w:basedOn w:val="Normal"/>
    <w:next w:val="Normal"/>
    <w:link w:val="TitreCar"/>
    <w:uiPriority w:val="10"/>
    <w:qFormat/>
    <w:rsid w:val="000F69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F698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F6987"/>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F698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F6987"/>
    <w:pPr>
      <w:spacing w:before="160"/>
      <w:jc w:val="center"/>
    </w:pPr>
    <w:rPr>
      <w:i/>
      <w:iCs/>
      <w:color w:val="404040" w:themeColor="text1" w:themeTint="BF"/>
    </w:rPr>
  </w:style>
  <w:style w:type="character" w:customStyle="1" w:styleId="CitationCar">
    <w:name w:val="Citation Car"/>
    <w:basedOn w:val="Policepardfaut"/>
    <w:link w:val="Citation"/>
    <w:uiPriority w:val="29"/>
    <w:rsid w:val="000F6987"/>
    <w:rPr>
      <w:i/>
      <w:iCs/>
      <w:color w:val="404040" w:themeColor="text1" w:themeTint="BF"/>
    </w:rPr>
  </w:style>
  <w:style w:type="paragraph" w:styleId="Paragraphedeliste">
    <w:name w:val="List Paragraph"/>
    <w:basedOn w:val="Normal"/>
    <w:uiPriority w:val="34"/>
    <w:qFormat/>
    <w:rsid w:val="000F6987"/>
    <w:pPr>
      <w:ind w:left="720"/>
      <w:contextualSpacing/>
    </w:pPr>
  </w:style>
  <w:style w:type="character" w:styleId="Accentuationintense">
    <w:name w:val="Intense Emphasis"/>
    <w:basedOn w:val="Policepardfaut"/>
    <w:uiPriority w:val="21"/>
    <w:qFormat/>
    <w:rsid w:val="000F6987"/>
    <w:rPr>
      <w:i/>
      <w:iCs/>
      <w:color w:val="0F4761" w:themeColor="accent1" w:themeShade="BF"/>
    </w:rPr>
  </w:style>
  <w:style w:type="paragraph" w:styleId="Citationintense">
    <w:name w:val="Intense Quote"/>
    <w:basedOn w:val="Normal"/>
    <w:next w:val="Normal"/>
    <w:link w:val="CitationintenseCar"/>
    <w:uiPriority w:val="30"/>
    <w:qFormat/>
    <w:rsid w:val="000F69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F6987"/>
    <w:rPr>
      <w:i/>
      <w:iCs/>
      <w:color w:val="0F4761" w:themeColor="accent1" w:themeShade="BF"/>
    </w:rPr>
  </w:style>
  <w:style w:type="character" w:styleId="Rfrenceintense">
    <w:name w:val="Intense Reference"/>
    <w:basedOn w:val="Policepardfaut"/>
    <w:uiPriority w:val="32"/>
    <w:qFormat/>
    <w:rsid w:val="000F6987"/>
    <w:rPr>
      <w:b/>
      <w:bCs/>
      <w:smallCaps/>
      <w:color w:val="0F4761" w:themeColor="accent1" w:themeShade="BF"/>
      <w:spacing w:val="5"/>
    </w:rPr>
  </w:style>
  <w:style w:type="paragraph" w:styleId="Notedebasdepage">
    <w:name w:val="footnote text"/>
    <w:basedOn w:val="Normal"/>
    <w:link w:val="NotedebasdepageCar"/>
    <w:uiPriority w:val="99"/>
    <w:semiHidden/>
    <w:unhideWhenUsed/>
    <w:rsid w:val="00B40DE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40DE2"/>
    <w:rPr>
      <w:sz w:val="20"/>
      <w:szCs w:val="20"/>
    </w:rPr>
  </w:style>
  <w:style w:type="character" w:styleId="Appelnotedebasdep">
    <w:name w:val="footnote reference"/>
    <w:basedOn w:val="Policepardfaut"/>
    <w:uiPriority w:val="99"/>
    <w:semiHidden/>
    <w:unhideWhenUsed/>
    <w:rsid w:val="00B40DE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7942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74B0BC-77DB-466F-88DD-8A054CA46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1</Pages>
  <Words>399</Words>
  <Characters>2198</Characters>
  <Application>Microsoft Office Word</Application>
  <DocSecurity>0</DocSecurity>
  <Lines>18</Lines>
  <Paragraphs>5</Paragraphs>
  <ScaleCrop>false</ScaleCrop>
  <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119</cp:revision>
  <dcterms:created xsi:type="dcterms:W3CDTF">2024-10-18T01:55:00Z</dcterms:created>
  <dcterms:modified xsi:type="dcterms:W3CDTF">2024-11-08T13:20:00Z</dcterms:modified>
</cp:coreProperties>
</file>