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0DDB37" w14:textId="77777777" w:rsidR="00451B58" w:rsidRPr="00367A1C" w:rsidRDefault="00451B58" w:rsidP="00451B58">
      <w:pPr>
        <w:jc w:val="center"/>
        <w:rPr>
          <w:rFonts w:ascii="Times New Roman" w:hAnsi="Times New Roman" w:cs="Times New Roman"/>
          <w:b/>
          <w:bCs/>
          <w:sz w:val="26"/>
          <w:szCs w:val="26"/>
        </w:rPr>
      </w:pPr>
      <w:r w:rsidRPr="00367A1C">
        <w:rPr>
          <w:rFonts w:ascii="Times New Roman" w:hAnsi="Times New Roman" w:cs="Times New Roman"/>
          <w:b/>
          <w:bCs/>
          <w:sz w:val="26"/>
          <w:szCs w:val="26"/>
        </w:rPr>
        <w:t>Libéralisme politique et libéralisme économique</w:t>
      </w:r>
    </w:p>
    <w:p w14:paraId="3EC6BA92" w14:textId="77777777" w:rsidR="00451B58" w:rsidRDefault="00451B58" w:rsidP="00451B58">
      <w:pPr>
        <w:jc w:val="both"/>
        <w:rPr>
          <w:rFonts w:ascii="Times New Roman" w:hAnsi="Times New Roman" w:cs="Times New Roman"/>
          <w:sz w:val="26"/>
          <w:szCs w:val="26"/>
        </w:rPr>
      </w:pPr>
    </w:p>
    <w:p w14:paraId="139FA77F" w14:textId="01F0E1B3" w:rsidR="00451B58" w:rsidRDefault="00451B58" w:rsidP="00451B58">
      <w:pPr>
        <w:jc w:val="both"/>
        <w:rPr>
          <w:rFonts w:ascii="Times New Roman" w:hAnsi="Times New Roman" w:cs="Times New Roman"/>
          <w:sz w:val="26"/>
          <w:szCs w:val="26"/>
        </w:rPr>
      </w:pPr>
      <w:r>
        <w:rPr>
          <w:rFonts w:ascii="Times New Roman" w:hAnsi="Times New Roman" w:cs="Times New Roman"/>
          <w:sz w:val="26"/>
          <w:szCs w:val="26"/>
        </w:rPr>
        <w:t xml:space="preserve">Le libéralisme politique (la philosophie politique libérale) est à l’origine de la valorisation moderne du travail. Le libéralisme politique ne se réduit pas au libéralisme économique, mais il justifie celui-ci. </w:t>
      </w:r>
      <w:r w:rsidR="007105AA">
        <w:rPr>
          <w:rFonts w:ascii="Times New Roman" w:hAnsi="Times New Roman" w:cs="Times New Roman"/>
          <w:sz w:val="26"/>
          <w:szCs w:val="26"/>
        </w:rPr>
        <w:t>De même que, sur le plan politique, la liberté d’expression des opinions et les élections libres font le pluralisme politique, la concurrence des idées et des programmes nécessaire</w:t>
      </w:r>
      <w:r w:rsidR="00631CEB">
        <w:rPr>
          <w:rFonts w:ascii="Times New Roman" w:hAnsi="Times New Roman" w:cs="Times New Roman"/>
          <w:sz w:val="26"/>
          <w:szCs w:val="26"/>
        </w:rPr>
        <w:t>s</w:t>
      </w:r>
      <w:r w:rsidR="007105AA">
        <w:rPr>
          <w:rFonts w:ascii="Times New Roman" w:hAnsi="Times New Roman" w:cs="Times New Roman"/>
          <w:sz w:val="26"/>
          <w:szCs w:val="26"/>
        </w:rPr>
        <w:t xml:space="preserve"> au progrès, de même, sur le plan économique, la liberté du travail et celle de l’échange génèrent une concurrence </w:t>
      </w:r>
      <w:r w:rsidR="00631CEB">
        <w:rPr>
          <w:rFonts w:ascii="Times New Roman" w:hAnsi="Times New Roman" w:cs="Times New Roman"/>
          <w:sz w:val="26"/>
          <w:szCs w:val="26"/>
        </w:rPr>
        <w:t>qui stimule l’activité économique et favorise la prospérité (le progrès, sur le plan économique est ce qu’on appelle « la croissance », l’augmentation de la richesse produite par la société). Ce libéralisme économique repose sur quelques grandes idées, dont la plus importante est la théorie de la valeur-travail.</w:t>
      </w:r>
    </w:p>
    <w:p w14:paraId="65074DD0" w14:textId="77777777" w:rsidR="00451B58" w:rsidRDefault="00451B58" w:rsidP="00451B58">
      <w:pPr>
        <w:jc w:val="both"/>
        <w:rPr>
          <w:rFonts w:ascii="Times New Roman" w:hAnsi="Times New Roman" w:cs="Times New Roman"/>
          <w:sz w:val="26"/>
          <w:szCs w:val="26"/>
        </w:rPr>
      </w:pPr>
    </w:p>
    <w:p w14:paraId="6EE976CB" w14:textId="644123A4" w:rsidR="00451B58" w:rsidRPr="00451B58" w:rsidRDefault="00451B58" w:rsidP="00451B58">
      <w:pPr>
        <w:jc w:val="both"/>
        <w:rPr>
          <w:rFonts w:ascii="Times New Roman" w:hAnsi="Times New Roman" w:cs="Times New Roman"/>
          <w:i/>
          <w:iCs/>
          <w:sz w:val="26"/>
          <w:szCs w:val="26"/>
        </w:rPr>
      </w:pPr>
      <w:r w:rsidRPr="00451B58">
        <w:rPr>
          <w:rFonts w:ascii="Times New Roman" w:hAnsi="Times New Roman" w:cs="Times New Roman"/>
          <w:i/>
          <w:iCs/>
          <w:sz w:val="26"/>
          <w:szCs w:val="26"/>
        </w:rPr>
        <w:t>La théorie économique de la valeur-travail</w:t>
      </w:r>
    </w:p>
    <w:p w14:paraId="0D7F4AC7" w14:textId="77777777" w:rsidR="00451B58" w:rsidRDefault="00451B58" w:rsidP="00451B58">
      <w:pPr>
        <w:jc w:val="both"/>
        <w:rPr>
          <w:rFonts w:ascii="Times New Roman" w:hAnsi="Times New Roman" w:cs="Times New Roman"/>
          <w:sz w:val="26"/>
          <w:szCs w:val="26"/>
        </w:rPr>
      </w:pPr>
      <w:r>
        <w:rPr>
          <w:rFonts w:ascii="Times New Roman" w:hAnsi="Times New Roman" w:cs="Times New Roman"/>
          <w:sz w:val="26"/>
          <w:szCs w:val="26"/>
        </w:rPr>
        <w:t xml:space="preserve">Il s’agit de la théorie selon laquelle le travail est la source de la valeur au sens économique du terme, la source de la création de richesse. L’idée est formulée par John Locke dans le cadre d’une réflexion sur le fondement du droit de propriété privée. Le travail commence quand l’homme fait usage de ses mains, en cueillant une pomme par exemple. Par ce travail, l’homme s’approprie la pomme et ajoute quelque chose à la nature : le prix de la pomme sur le marché ne sera pas déterminé exclusivement par sa valeur d’usage (le fait de satisfaire un désir) ni par la loi de l’offre et de la demande, mais par la « valeur ajoutée », la valeur ajoutée par le travail humain. L’homme peut ainsi s’enrichir sans voler ni appauvrir autrui, en travaillant plus.  </w:t>
      </w:r>
    </w:p>
    <w:p w14:paraId="713AEA67" w14:textId="77777777" w:rsidR="00451B58" w:rsidRDefault="00451B58" w:rsidP="00451B58">
      <w:pPr>
        <w:jc w:val="both"/>
        <w:rPr>
          <w:rFonts w:ascii="Times New Roman" w:hAnsi="Times New Roman" w:cs="Times New Roman"/>
          <w:sz w:val="26"/>
          <w:szCs w:val="26"/>
        </w:rPr>
      </w:pPr>
    </w:p>
    <w:p w14:paraId="67645FAD" w14:textId="7C3F6062" w:rsidR="00451B58" w:rsidRPr="00451B58" w:rsidRDefault="00451B58" w:rsidP="00451B58">
      <w:pPr>
        <w:jc w:val="both"/>
        <w:rPr>
          <w:rFonts w:ascii="Times New Roman" w:hAnsi="Times New Roman" w:cs="Times New Roman"/>
          <w:i/>
          <w:iCs/>
          <w:sz w:val="26"/>
          <w:szCs w:val="26"/>
        </w:rPr>
      </w:pPr>
      <w:r w:rsidRPr="00451B58">
        <w:rPr>
          <w:rFonts w:ascii="Times New Roman" w:hAnsi="Times New Roman" w:cs="Times New Roman"/>
          <w:i/>
          <w:iCs/>
          <w:sz w:val="26"/>
          <w:szCs w:val="26"/>
        </w:rPr>
        <w:t>Justification du droit de propriété privée</w:t>
      </w:r>
    </w:p>
    <w:p w14:paraId="10B75035" w14:textId="77777777" w:rsidR="00451B58" w:rsidRDefault="00451B58" w:rsidP="00451B58">
      <w:pPr>
        <w:jc w:val="both"/>
        <w:rPr>
          <w:rFonts w:ascii="Times New Roman" w:hAnsi="Times New Roman" w:cs="Times New Roman"/>
          <w:sz w:val="26"/>
          <w:szCs w:val="26"/>
        </w:rPr>
      </w:pPr>
      <w:r>
        <w:rPr>
          <w:rFonts w:ascii="Times New Roman" w:hAnsi="Times New Roman" w:cs="Times New Roman"/>
          <w:sz w:val="26"/>
          <w:szCs w:val="26"/>
        </w:rPr>
        <w:t xml:space="preserve">Elle découle de la théorie de la valeur-travail. Le droit de propriété privée est sacré et doit être protégé par l’État, selon les libéraux, en tant que la propriété est le fruit du travail, de la libre activité économique de l’homme, de sorte qu’il s’agit d’une richesse acquise sans injustice, sans nuire au droit ou à l’intérêt d’autrui. </w:t>
      </w:r>
    </w:p>
    <w:p w14:paraId="07E7E2CF" w14:textId="77777777" w:rsidR="00451B58" w:rsidRDefault="00451B58" w:rsidP="00451B58">
      <w:pPr>
        <w:jc w:val="both"/>
        <w:rPr>
          <w:rFonts w:ascii="Times New Roman" w:hAnsi="Times New Roman" w:cs="Times New Roman"/>
          <w:sz w:val="26"/>
          <w:szCs w:val="26"/>
        </w:rPr>
      </w:pPr>
    </w:p>
    <w:p w14:paraId="638CCB5B" w14:textId="65F4E6D4" w:rsidR="00451B58" w:rsidRPr="00451B58" w:rsidRDefault="00451B58" w:rsidP="00451B58">
      <w:pPr>
        <w:jc w:val="both"/>
        <w:rPr>
          <w:rFonts w:ascii="Times New Roman" w:hAnsi="Times New Roman" w:cs="Times New Roman"/>
          <w:i/>
          <w:iCs/>
          <w:sz w:val="26"/>
          <w:szCs w:val="26"/>
        </w:rPr>
      </w:pPr>
      <w:r w:rsidRPr="00451B58">
        <w:rPr>
          <w:rFonts w:ascii="Times New Roman" w:hAnsi="Times New Roman" w:cs="Times New Roman"/>
          <w:i/>
          <w:iCs/>
          <w:sz w:val="26"/>
          <w:szCs w:val="26"/>
        </w:rPr>
        <w:t>Justification de la liberté du travail et du libre-échange</w:t>
      </w:r>
    </w:p>
    <w:p w14:paraId="2B62548D" w14:textId="77777777" w:rsidR="00451B58" w:rsidRDefault="00451B58" w:rsidP="00451B58">
      <w:pPr>
        <w:jc w:val="both"/>
        <w:rPr>
          <w:rFonts w:ascii="Times New Roman" w:hAnsi="Times New Roman" w:cs="Times New Roman"/>
          <w:sz w:val="26"/>
          <w:szCs w:val="26"/>
        </w:rPr>
      </w:pPr>
      <w:r>
        <w:rPr>
          <w:rFonts w:ascii="Times New Roman" w:hAnsi="Times New Roman" w:cs="Times New Roman"/>
          <w:sz w:val="26"/>
          <w:szCs w:val="26"/>
        </w:rPr>
        <w:t xml:space="preserve">La liberté économique est une dimension de la liberté d’action garantie à l’individu par l’État libéral. La liberté de travailler et de choisir son travail, la liberté d’entreprendre, la liberté d’échanger (de vendre et d’acheter) sont des expressions de la liberté économique justifiée par la théorie de la valeur-travail. La liberté donnée à l’activité économique de l’homme permet de créer au niveau global davantage de richesse (ce qu’on appelle « la croissance économique ») sans injustice. </w:t>
      </w:r>
    </w:p>
    <w:p w14:paraId="12A7F44C" w14:textId="77777777" w:rsidR="00451B58" w:rsidRDefault="00451B58" w:rsidP="00451B58">
      <w:pPr>
        <w:jc w:val="both"/>
        <w:rPr>
          <w:rFonts w:ascii="Times New Roman" w:hAnsi="Times New Roman" w:cs="Times New Roman"/>
          <w:sz w:val="26"/>
          <w:szCs w:val="26"/>
        </w:rPr>
      </w:pPr>
    </w:p>
    <w:p w14:paraId="76526DAD" w14:textId="5053C7AC" w:rsidR="00451B58" w:rsidRDefault="00451B58" w:rsidP="00451B58">
      <w:pPr>
        <w:jc w:val="both"/>
        <w:rPr>
          <w:rFonts w:ascii="Times New Roman" w:hAnsi="Times New Roman" w:cs="Times New Roman"/>
          <w:sz w:val="26"/>
          <w:szCs w:val="26"/>
        </w:rPr>
      </w:pPr>
      <w:r w:rsidRPr="00451B58">
        <w:rPr>
          <w:rFonts w:ascii="Times New Roman" w:hAnsi="Times New Roman" w:cs="Times New Roman"/>
          <w:i/>
          <w:iCs/>
          <w:sz w:val="26"/>
          <w:szCs w:val="26"/>
        </w:rPr>
        <w:t>La vertu de la concurrence</w:t>
      </w:r>
    </w:p>
    <w:p w14:paraId="5346787D" w14:textId="77777777" w:rsidR="00451B58" w:rsidRDefault="00451B58" w:rsidP="00451B58">
      <w:pPr>
        <w:jc w:val="both"/>
        <w:rPr>
          <w:rFonts w:ascii="Times New Roman" w:hAnsi="Times New Roman" w:cs="Times New Roman"/>
          <w:sz w:val="26"/>
          <w:szCs w:val="26"/>
        </w:rPr>
      </w:pPr>
      <w:r>
        <w:rPr>
          <w:rFonts w:ascii="Times New Roman" w:hAnsi="Times New Roman" w:cs="Times New Roman"/>
          <w:sz w:val="26"/>
          <w:szCs w:val="26"/>
        </w:rPr>
        <w:t xml:space="preserve">Les adversaires du libéralisme économique dénoncent les effets de la compétition économique, laquelle peut conduire à des faillites d’entreprise, donc à mettre des gens au chômage, ou à la baisse des salaires, la mise en concurrence des travailleurs permettant de les faire travailler plus au moindre coût pour l’employeur. Pour les libéraux, la concurrence est l’aiguillon qui permet de stimuler l’activité économique de l’homme, chaque acteur économique (travailleur ou entrepreneur) étant contraint à travailler plus et mieux : il ne suffit pas de travailler pour gagner sa vie, il faut aussi cultiver ses compétences, augmenter la productivité de son travail, développer son industrie. La concurrence est le remède contre la paresse et constitue le moteur du progrès économique. </w:t>
      </w:r>
    </w:p>
    <w:p w14:paraId="337B5DD5" w14:textId="77777777" w:rsidR="007476E0" w:rsidRPr="008B4DD8" w:rsidRDefault="007476E0" w:rsidP="007476E0">
      <w:pPr>
        <w:shd w:val="clear" w:color="auto" w:fill="FFFFFF"/>
        <w:spacing w:after="0" w:line="276" w:lineRule="auto"/>
        <w:jc w:val="both"/>
        <w:rPr>
          <w:rFonts w:ascii="Times New Roman" w:hAnsi="Times New Roman" w:cs="Times New Roman"/>
          <w:b/>
          <w:bCs/>
          <w:color w:val="050505"/>
          <w:sz w:val="26"/>
          <w:szCs w:val="26"/>
          <w:shd w:val="clear" w:color="auto" w:fill="FFFFFF"/>
        </w:rPr>
      </w:pPr>
      <w:r w:rsidRPr="008B4DD8">
        <w:rPr>
          <w:rFonts w:ascii="Times New Roman" w:hAnsi="Times New Roman" w:cs="Times New Roman"/>
          <w:b/>
          <w:bCs/>
          <w:color w:val="050505"/>
          <w:sz w:val="26"/>
          <w:szCs w:val="26"/>
          <w:shd w:val="clear" w:color="auto" w:fill="FFFFFF"/>
        </w:rPr>
        <w:t xml:space="preserve">John Stuart Mill, </w:t>
      </w:r>
      <w:r w:rsidRPr="008B4DD8">
        <w:rPr>
          <w:rFonts w:ascii="Times New Roman" w:hAnsi="Times New Roman" w:cs="Times New Roman"/>
          <w:b/>
          <w:bCs/>
          <w:i/>
          <w:iCs/>
          <w:color w:val="050505"/>
          <w:sz w:val="26"/>
          <w:szCs w:val="26"/>
          <w:shd w:val="clear" w:color="auto" w:fill="FFFFFF"/>
        </w:rPr>
        <w:t>Principes d’économie politique</w:t>
      </w:r>
      <w:r w:rsidRPr="008B4DD8">
        <w:rPr>
          <w:rFonts w:ascii="Times New Roman" w:hAnsi="Times New Roman" w:cs="Times New Roman"/>
          <w:b/>
          <w:bCs/>
          <w:color w:val="050505"/>
          <w:sz w:val="26"/>
          <w:szCs w:val="26"/>
          <w:shd w:val="clear" w:color="auto" w:fill="FFFFFF"/>
        </w:rPr>
        <w:t>.</w:t>
      </w:r>
    </w:p>
    <w:p w14:paraId="1ECB8C1F" w14:textId="77777777" w:rsidR="007476E0" w:rsidRPr="007476E0" w:rsidRDefault="007476E0" w:rsidP="007476E0">
      <w:pPr>
        <w:shd w:val="clear" w:color="auto" w:fill="FFFFFF"/>
        <w:spacing w:after="0" w:line="276" w:lineRule="auto"/>
        <w:jc w:val="both"/>
        <w:rPr>
          <w:rFonts w:ascii="Times New Roman" w:hAnsi="Times New Roman" w:cs="Times New Roman"/>
          <w:i/>
          <w:iCs/>
          <w:color w:val="050505"/>
          <w:sz w:val="26"/>
          <w:szCs w:val="26"/>
          <w:shd w:val="clear" w:color="auto" w:fill="FFFFFF"/>
        </w:rPr>
      </w:pPr>
      <w:r w:rsidRPr="007476E0">
        <w:rPr>
          <w:rFonts w:ascii="Times New Roman" w:hAnsi="Times New Roman" w:cs="Times New Roman"/>
          <w:i/>
          <w:iCs/>
          <w:color w:val="050505"/>
          <w:sz w:val="26"/>
          <w:szCs w:val="26"/>
          <w:shd w:val="clear" w:color="auto" w:fill="FFFFFF"/>
        </w:rPr>
        <w:t>L’erreur commune des socialistes est de ne pas tenir compte de la paresse naturelle aux hommes, de leur tendance à la vie passive, à se faire les esclaves de la coutume et à persister indéfiniment dans une voie déterminée. Que l’homme obtienne une situation qu’il estime tolérable ; ce qu’on doit craindre, c’est de le voir aussitôt tomber dans la stagnation ; de voir cesser tout effort vers le progrès ; de voir toutes les facultés humaines se rouiller au point de perdre même la vigueur nécessaire pour ne pas reculer. La concurrence peut ne pas être le stimulant le plus honnête que l’on puisse concevoir mais c’est un stimulant indispensable. (...) Au lieu de considérer, comme la plupart des socialistes, la concurrence comme un principe funeste et antisocial, je vois que, dans l’état actuel de la société et de l’industrie, tout ce qui la limite est un mal et tout ce qui l’étend, fût-ce même aux dépens du bien-être temporaire d’une classe de travailleurs, est un bien en définitive. La protection contre la concurrence est une protection en faveur de l’oisiveté, de l’inaction intellectuelle ; une dispense de l’obligation d’être aussi intelligent et aussi laborieux que les autres hommes.</w:t>
      </w:r>
    </w:p>
    <w:p w14:paraId="239622BF" w14:textId="77777777" w:rsidR="007476E0" w:rsidRDefault="007476E0" w:rsidP="00451B58">
      <w:pPr>
        <w:jc w:val="both"/>
        <w:rPr>
          <w:rFonts w:ascii="Times New Roman" w:hAnsi="Times New Roman" w:cs="Times New Roman"/>
          <w:sz w:val="26"/>
          <w:szCs w:val="26"/>
        </w:rPr>
      </w:pPr>
    </w:p>
    <w:p w14:paraId="518929F4" w14:textId="6FBAF9E7" w:rsidR="00451B58" w:rsidRPr="00451B58" w:rsidRDefault="00451B58" w:rsidP="00451B58">
      <w:pPr>
        <w:jc w:val="both"/>
        <w:rPr>
          <w:rFonts w:ascii="Times New Roman" w:hAnsi="Times New Roman" w:cs="Times New Roman"/>
          <w:i/>
          <w:iCs/>
          <w:sz w:val="26"/>
          <w:szCs w:val="26"/>
        </w:rPr>
      </w:pPr>
      <w:r w:rsidRPr="00451B58">
        <w:rPr>
          <w:rFonts w:ascii="Times New Roman" w:hAnsi="Times New Roman" w:cs="Times New Roman"/>
          <w:i/>
          <w:iCs/>
          <w:sz w:val="26"/>
          <w:szCs w:val="26"/>
        </w:rPr>
        <w:t>La critique de l’impôt (travail productif et travail improductif)</w:t>
      </w:r>
    </w:p>
    <w:p w14:paraId="5E8C87FC" w14:textId="77777777" w:rsidR="007476E0" w:rsidRDefault="00451B58" w:rsidP="00451B58">
      <w:pPr>
        <w:jc w:val="both"/>
        <w:rPr>
          <w:rFonts w:ascii="Times New Roman" w:hAnsi="Times New Roman" w:cs="Times New Roman"/>
          <w:sz w:val="26"/>
          <w:szCs w:val="26"/>
        </w:rPr>
      </w:pPr>
      <w:r>
        <w:rPr>
          <w:rFonts w:ascii="Times New Roman" w:hAnsi="Times New Roman" w:cs="Times New Roman"/>
          <w:sz w:val="26"/>
          <w:szCs w:val="26"/>
        </w:rPr>
        <w:t xml:space="preserve">De la théorie de la valeur-travail se déduit la distinction entre travail productif et travail improductif, théorisée par Adam Smith. Du point de vue économique les activités socialement les plus importantes sont celles qui créent de la valeur ajoutée, c’est-à-dire de la richesse. L’argent dépensé à payer un ouvrier d’usine rapporte de l’argent à celui qui le dépense (la dépense ne nomme alors « investissement » et l’argent gagné « profit »), tandis que l’argent dépensé à payer un employé de maison est perdu (il n’est que « consommation »).   ne sont pas les activités considérées comme les plus « nobles » mais celle qui créent de la richesse. L’impôt qui permet d’entretenir une armée et une administration, est une taxation de la richesse produite par l’activité économique de la société. </w:t>
      </w:r>
    </w:p>
    <w:p w14:paraId="161B479D" w14:textId="2D101F46" w:rsidR="00451B58" w:rsidRDefault="007476E0" w:rsidP="00451B58">
      <w:pPr>
        <w:jc w:val="both"/>
        <w:rPr>
          <w:rFonts w:ascii="Times New Roman" w:hAnsi="Times New Roman" w:cs="Times New Roman"/>
          <w:sz w:val="26"/>
          <w:szCs w:val="26"/>
        </w:rPr>
      </w:pPr>
      <w:r w:rsidRPr="00342C96">
        <w:rPr>
          <w:rFonts w:ascii="Times New Roman" w:eastAsia="SimSun" w:hAnsi="Times New Roman" w:cs="Lucida Sans"/>
          <w:b/>
          <w:bCs/>
          <w:color w:val="000025"/>
          <w:kern w:val="3"/>
          <w:sz w:val="26"/>
          <w:szCs w:val="26"/>
          <w14:ligatures w14:val="none"/>
        </w:rPr>
        <w:lastRenderedPageBreak/>
        <w:t>Adam Smith,</w:t>
      </w:r>
      <w:r w:rsidRPr="00342C96">
        <w:rPr>
          <w:rFonts w:ascii="Times New Roman" w:eastAsia="SimSun" w:hAnsi="Times New Roman" w:cs="Lucida Sans"/>
          <w:b/>
          <w:bCs/>
          <w:i/>
          <w:iCs/>
          <w:color w:val="000025"/>
          <w:kern w:val="3"/>
          <w:sz w:val="26"/>
          <w:szCs w:val="26"/>
          <w14:ligatures w14:val="none"/>
        </w:rPr>
        <w:t xml:space="preserve"> Recherche sur la nature et les causes de la richesse des nations</w:t>
      </w:r>
      <w:r w:rsidRPr="00342C96">
        <w:rPr>
          <w:rFonts w:ascii="Times New Roman" w:eastAsia="SimSun" w:hAnsi="Times New Roman" w:cs="Lucida Sans"/>
          <w:b/>
          <w:bCs/>
          <w:color w:val="000025"/>
          <w:kern w:val="3"/>
          <w:sz w:val="26"/>
          <w:szCs w:val="26"/>
          <w14:ligatures w14:val="none"/>
        </w:rPr>
        <w:t xml:space="preserve"> (1776</w:t>
      </w:r>
      <w:r w:rsidRPr="007476E0">
        <w:rPr>
          <w:rFonts w:ascii="Times New Roman" w:eastAsia="SimSun" w:hAnsi="Times New Roman" w:cs="Lucida Sans"/>
          <w:b/>
          <w:bCs/>
          <w:color w:val="000025"/>
          <w:kern w:val="3"/>
          <w:sz w:val="26"/>
          <w:szCs w:val="26"/>
          <w14:ligatures w14:val="none"/>
        </w:rPr>
        <w:t>)</w:t>
      </w:r>
    </w:p>
    <w:p w14:paraId="7C1A32F0" w14:textId="77777777" w:rsidR="007476E0" w:rsidRPr="007476E0" w:rsidRDefault="007476E0" w:rsidP="007476E0">
      <w:pPr>
        <w:widowControl w:val="0"/>
        <w:suppressAutoHyphens/>
        <w:autoSpaceDN w:val="0"/>
        <w:spacing w:after="375" w:line="276" w:lineRule="auto"/>
        <w:jc w:val="both"/>
        <w:textAlignment w:val="baseline"/>
        <w:rPr>
          <w:rFonts w:ascii="Times New Roman" w:eastAsia="SimSun" w:hAnsi="Times New Roman" w:cs="Lucida Sans"/>
          <w:i/>
          <w:iCs/>
          <w:color w:val="000025"/>
          <w:kern w:val="3"/>
          <w:sz w:val="26"/>
          <w:szCs w:val="26"/>
          <w14:ligatures w14:val="none"/>
        </w:rPr>
      </w:pPr>
      <w:r w:rsidRPr="007476E0">
        <w:rPr>
          <w:rFonts w:ascii="Times New Roman" w:eastAsia="SimSun" w:hAnsi="Times New Roman" w:cs="Lucida Sans"/>
          <w:i/>
          <w:iCs/>
          <w:color w:val="000025"/>
          <w:kern w:val="3"/>
          <w:sz w:val="26"/>
          <w:szCs w:val="26"/>
          <w14:ligatures w14:val="none"/>
        </w:rPr>
        <w:t xml:space="preserve">Il y a une sorte de travail qui ajoute à la valeur de l’objet sur lequel il s’exerce ; il y en a un autre qui n’a pas le même effet. Le premier produisant une valeur, peut être appelé travail productif, le dernier, travail non productif. </w:t>
      </w:r>
      <w:r w:rsidRPr="007476E0">
        <w:rPr>
          <w:rFonts w:ascii="Times New Roman" w:eastAsia="SimSun" w:hAnsi="Times New Roman" w:cs="Lucida Sans"/>
          <w:b/>
          <w:bCs/>
          <w:i/>
          <w:iCs/>
          <w:color w:val="000025"/>
          <w:kern w:val="3"/>
          <w:sz w:val="26"/>
          <w:szCs w:val="26"/>
          <w14:ligatures w14:val="none"/>
        </w:rPr>
        <w:t>Ainsi le travail d’un ouvrier de manufacture ajoute, en général, à la valeur de la matière sur laquelle travaille cet ouvrier, la valeur de sa subsistance et du profit de son maître. Le travail d’un domestique, au contraire, n’ajoute à la valeur de rien.</w:t>
      </w:r>
      <w:r w:rsidRPr="007476E0">
        <w:rPr>
          <w:rFonts w:ascii="Times New Roman" w:eastAsia="SimSun" w:hAnsi="Times New Roman" w:cs="Lucida Sans"/>
          <w:i/>
          <w:iCs/>
          <w:color w:val="000025"/>
          <w:kern w:val="3"/>
          <w:sz w:val="26"/>
          <w:szCs w:val="26"/>
          <w14:ligatures w14:val="none"/>
        </w:rPr>
        <w:t xml:space="preserve"> Quoique le premier reçoive des salaires que son maître lui avance, il ne lui coûte, dans le fait, aucune dépense, la valeur de ces salaires se retrouvant en général avec un profit de plus dans l’augmentation de valeur du sujet auquel ce travail a été appliqué. Mais la subsistance consommée par le domestique ne se trouve nulle part. </w:t>
      </w:r>
      <w:r w:rsidRPr="007476E0">
        <w:rPr>
          <w:rFonts w:ascii="Times New Roman" w:eastAsia="SimSun" w:hAnsi="Times New Roman" w:cs="Lucida Sans"/>
          <w:b/>
          <w:bCs/>
          <w:i/>
          <w:iCs/>
          <w:color w:val="000025"/>
          <w:kern w:val="3"/>
          <w:sz w:val="26"/>
          <w:szCs w:val="26"/>
          <w14:ligatures w14:val="none"/>
        </w:rPr>
        <w:t>Un particulier s’enrichit à employer une multitude d’ouvriers fabricants ; il s’appauvrit à entretenir une multitude de domestiques</w:t>
      </w:r>
      <w:r w:rsidRPr="007476E0">
        <w:rPr>
          <w:rFonts w:ascii="Times New Roman" w:eastAsia="SimSun" w:hAnsi="Times New Roman" w:cs="Lucida Sans"/>
          <w:i/>
          <w:iCs/>
          <w:color w:val="000025"/>
          <w:kern w:val="3"/>
          <w:sz w:val="26"/>
          <w:szCs w:val="26"/>
          <w14:ligatures w14:val="none"/>
        </w:rPr>
        <w:t xml:space="preserve">. (…) Le travail de quelques-unes des classes les plus respectables de la société, de même que celui des domestiques, ne produit aucune valeur, </w:t>
      </w:r>
      <w:r w:rsidRPr="007476E0">
        <w:rPr>
          <w:rFonts w:ascii="Times New Roman" w:eastAsia="SimSun" w:hAnsi="Times New Roman" w:cs="Lucida Sans"/>
          <w:b/>
          <w:bCs/>
          <w:i/>
          <w:iCs/>
          <w:color w:val="000025"/>
          <w:kern w:val="3"/>
          <w:sz w:val="26"/>
          <w:szCs w:val="26"/>
          <w14:ligatures w14:val="none"/>
        </w:rPr>
        <w:t>il ne se fixe ni ne se réalise sur aucun objet ou chose qui puisse se vendre, qui subsiste après la cessation du travail et qui puisse servir à procurer par la suite une pareille quantité de travail</w:t>
      </w:r>
      <w:r w:rsidRPr="007476E0">
        <w:rPr>
          <w:rFonts w:ascii="Times New Roman" w:eastAsia="SimSun" w:hAnsi="Times New Roman" w:cs="Lucida Sans"/>
          <w:i/>
          <w:iCs/>
          <w:color w:val="000025"/>
          <w:kern w:val="3"/>
          <w:sz w:val="26"/>
          <w:szCs w:val="26"/>
          <w14:ligatures w14:val="none"/>
        </w:rPr>
        <w:t xml:space="preserve">. Le souverain, par exemple, ainsi que tous les autres magistrats civils et militaires qui servent sous lui, toute l’armée, toute la flotte, sont autant de travailleurs non productifs. </w:t>
      </w:r>
      <w:r w:rsidRPr="007476E0">
        <w:rPr>
          <w:rFonts w:ascii="Times New Roman" w:eastAsia="SimSun" w:hAnsi="Times New Roman" w:cs="Lucida Sans"/>
          <w:b/>
          <w:bCs/>
          <w:i/>
          <w:iCs/>
          <w:color w:val="000025"/>
          <w:kern w:val="3"/>
          <w:sz w:val="26"/>
          <w:szCs w:val="26"/>
          <w14:ligatures w14:val="none"/>
        </w:rPr>
        <w:t>Ils sont les serviteurs de l’État, et ils sont entretenus avec une partie du produit annuel de l’industrie d’autrui</w:t>
      </w:r>
      <w:r w:rsidRPr="007476E0">
        <w:rPr>
          <w:rFonts w:ascii="Times New Roman" w:eastAsia="SimSun" w:hAnsi="Times New Roman" w:cs="Lucida Sans"/>
          <w:i/>
          <w:iCs/>
          <w:color w:val="000025"/>
          <w:kern w:val="3"/>
          <w:sz w:val="26"/>
          <w:szCs w:val="26"/>
          <w14:ligatures w14:val="none"/>
        </w:rPr>
        <w:t xml:space="preserve">. Leur service, tout honorable, tout utile, tout nécessaire qu’il est, ne produit rien avec quoi on puisse ensuite se procurer une pareille quantité de service. (…) Quelques-unes des professions les plus graves et les plus importantes, quelques-unes des plus frivoles, doivent être rangées dans cette même classe : les ecclésiastiques, les gens de loi, les médecins et les gens de lettres de toute espèce, ainsi que les comédiens, les farceurs, les musiciens, les chanteurs, les danseurs d’Opéra, etc. </w:t>
      </w:r>
    </w:p>
    <w:p w14:paraId="3C433BA7" w14:textId="77777777" w:rsidR="00451B58" w:rsidRDefault="00451B58" w:rsidP="00451B58">
      <w:pPr>
        <w:jc w:val="both"/>
        <w:rPr>
          <w:rFonts w:ascii="Times New Roman" w:hAnsi="Times New Roman" w:cs="Times New Roman"/>
          <w:sz w:val="26"/>
          <w:szCs w:val="26"/>
        </w:rPr>
      </w:pPr>
    </w:p>
    <w:p w14:paraId="2F9720F0" w14:textId="7A5438A7" w:rsidR="00451B58" w:rsidRPr="00451B58" w:rsidRDefault="00451B58" w:rsidP="00451B58">
      <w:pPr>
        <w:jc w:val="both"/>
        <w:rPr>
          <w:rFonts w:ascii="Times New Roman" w:hAnsi="Times New Roman" w:cs="Times New Roman"/>
          <w:i/>
          <w:iCs/>
          <w:sz w:val="26"/>
          <w:szCs w:val="26"/>
        </w:rPr>
      </w:pPr>
      <w:r w:rsidRPr="00451B58">
        <w:rPr>
          <w:rFonts w:ascii="Times New Roman" w:hAnsi="Times New Roman" w:cs="Times New Roman"/>
          <w:i/>
          <w:iCs/>
          <w:sz w:val="26"/>
          <w:szCs w:val="26"/>
        </w:rPr>
        <w:t>La main invisible du marché : l’argument de l’harmonie des intérêts</w:t>
      </w:r>
    </w:p>
    <w:p w14:paraId="53D754ED" w14:textId="77777777" w:rsidR="00451B58" w:rsidRDefault="00451B58" w:rsidP="00451B58">
      <w:pPr>
        <w:jc w:val="both"/>
        <w:rPr>
          <w:rFonts w:ascii="Times New Roman" w:hAnsi="Times New Roman" w:cs="Times New Roman"/>
          <w:sz w:val="26"/>
          <w:szCs w:val="26"/>
        </w:rPr>
      </w:pPr>
      <w:r>
        <w:rPr>
          <w:rFonts w:ascii="Times New Roman" w:hAnsi="Times New Roman" w:cs="Times New Roman"/>
          <w:sz w:val="26"/>
          <w:szCs w:val="26"/>
        </w:rPr>
        <w:t xml:space="preserve">La « main invisible » du marché est la théorie formulée par Adam Smith selon laquelle le marché (la liberté de l’échange des biens et des services) réalise spontanément l’harmonie des intérêts, sans qu’une intervention extérieure (celle de l’État) soit nécessaire. Les intérêts sont particuliers, divergents, souvent contradictoires ou conflictuel : l’intérêt de producteur est de vendre au prix le plus haut, celui du consommateur, d’acheter au prix le plus bas ; l’intérêt du salarié est que la rémunération du travail soit la plus élevée possible, celle de son employeur, que le coût du travail soit le plus bas possible ; et bien entendu la concurrence implique la rivalité des intérêts, la réussite des uns s’accompagnant de l’échec des autres. Pour harmoniser les intérêts, le socialisme préconise la planification, l’organisation de l’économie par l’État. A la main pesante de l’État, les libéraux préfèrent celle, invisible, du marché. La loi de l’offre et </w:t>
      </w:r>
      <w:r>
        <w:rPr>
          <w:rFonts w:ascii="Times New Roman" w:hAnsi="Times New Roman" w:cs="Times New Roman"/>
          <w:sz w:val="26"/>
          <w:szCs w:val="26"/>
        </w:rPr>
        <w:lastRenderedPageBreak/>
        <w:t xml:space="preserve">de la demande permet aux intérêts particuliers de s’ajuster spontanément, maximisant du même coup l’intérêt général. </w:t>
      </w:r>
    </w:p>
    <w:p w14:paraId="6E715E09" w14:textId="02A970A3" w:rsidR="007476E0" w:rsidRDefault="007476E0" w:rsidP="007476E0">
      <w:pPr>
        <w:widowControl w:val="0"/>
        <w:suppressAutoHyphens/>
        <w:autoSpaceDN w:val="0"/>
        <w:spacing w:after="375" w:line="276" w:lineRule="auto"/>
        <w:jc w:val="both"/>
        <w:textAlignment w:val="baseline"/>
        <w:rPr>
          <w:rFonts w:ascii="Times New Roman" w:eastAsia="SimSun" w:hAnsi="Times New Roman" w:cs="Lucida Sans"/>
          <w:color w:val="000025"/>
          <w:kern w:val="3"/>
          <w:sz w:val="26"/>
          <w:szCs w:val="26"/>
          <w14:ligatures w14:val="none"/>
        </w:rPr>
      </w:pPr>
      <w:bookmarkStart w:id="0" w:name="_Hlk164653100"/>
      <w:r w:rsidRPr="00342C96">
        <w:rPr>
          <w:rFonts w:ascii="Times New Roman" w:eastAsia="SimSun" w:hAnsi="Times New Roman" w:cs="Lucida Sans"/>
          <w:b/>
          <w:bCs/>
          <w:color w:val="000025"/>
          <w:kern w:val="3"/>
          <w:sz w:val="26"/>
          <w:szCs w:val="26"/>
          <w14:ligatures w14:val="none"/>
        </w:rPr>
        <w:t>Adam Smith,</w:t>
      </w:r>
      <w:r w:rsidRPr="00342C96">
        <w:rPr>
          <w:rFonts w:ascii="Times New Roman" w:eastAsia="SimSun" w:hAnsi="Times New Roman" w:cs="Lucida Sans"/>
          <w:b/>
          <w:bCs/>
          <w:i/>
          <w:iCs/>
          <w:color w:val="000025"/>
          <w:kern w:val="3"/>
          <w:sz w:val="26"/>
          <w:szCs w:val="26"/>
          <w14:ligatures w14:val="none"/>
        </w:rPr>
        <w:t xml:space="preserve"> Recherche sur la nature et les causes de la richesse des nations</w:t>
      </w:r>
      <w:r w:rsidRPr="00342C96">
        <w:rPr>
          <w:rFonts w:ascii="Times New Roman" w:eastAsia="SimSun" w:hAnsi="Times New Roman" w:cs="Lucida Sans"/>
          <w:b/>
          <w:bCs/>
          <w:color w:val="000025"/>
          <w:kern w:val="3"/>
          <w:sz w:val="26"/>
          <w:szCs w:val="26"/>
          <w14:ligatures w14:val="none"/>
        </w:rPr>
        <w:t xml:space="preserve"> (1776</w:t>
      </w:r>
      <w:r w:rsidRPr="007476E0">
        <w:rPr>
          <w:rFonts w:ascii="Times New Roman" w:eastAsia="SimSun" w:hAnsi="Times New Roman" w:cs="Lucida Sans"/>
          <w:b/>
          <w:bCs/>
          <w:color w:val="000025"/>
          <w:kern w:val="3"/>
          <w:sz w:val="26"/>
          <w:szCs w:val="26"/>
          <w14:ligatures w14:val="none"/>
        </w:rPr>
        <w:t>)</w:t>
      </w:r>
      <w:r>
        <w:rPr>
          <w:rFonts w:ascii="Times New Roman" w:eastAsia="SimSun" w:hAnsi="Times New Roman" w:cs="Lucida Sans"/>
          <w:b/>
          <w:bCs/>
          <w:color w:val="000025"/>
          <w:kern w:val="3"/>
          <w:sz w:val="26"/>
          <w:szCs w:val="26"/>
          <w14:ligatures w14:val="none"/>
        </w:rPr>
        <w:t xml:space="preserve"> </w:t>
      </w:r>
      <w:bookmarkEnd w:id="0"/>
      <w:r w:rsidRPr="007476E0">
        <w:rPr>
          <w:rFonts w:ascii="Times New Roman" w:eastAsia="SimSun" w:hAnsi="Times New Roman" w:cs="Lucida Sans"/>
          <w:i/>
          <w:iCs/>
          <w:color w:val="000025"/>
          <w:kern w:val="3"/>
          <w:sz w:val="26"/>
          <w:szCs w:val="26"/>
          <w14:ligatures w14:val="none"/>
        </w:rPr>
        <w:t xml:space="preserve">Dans presque toutes les espèces d'animaux, chaque individu, quand il est parvenu à sa pleine croissance est tout à fait indépendant et tant qu'il reste dans son état naturel, il peut se passer de l'aide de tout autre créature vivante. Mais </w:t>
      </w:r>
      <w:r w:rsidRPr="007476E0">
        <w:rPr>
          <w:rFonts w:ascii="Times New Roman" w:eastAsia="SimSun" w:hAnsi="Times New Roman" w:cs="Lucida Sans"/>
          <w:b/>
          <w:bCs/>
          <w:i/>
          <w:iCs/>
          <w:color w:val="000025"/>
          <w:kern w:val="3"/>
          <w:sz w:val="26"/>
          <w:szCs w:val="26"/>
          <w14:ligatures w14:val="none"/>
        </w:rPr>
        <w:t>l'homme a presque continuellement besoin du secours de ses semblables, et c'est en vain qu'il l'attendrait de leur seule bienveillance</w:t>
      </w:r>
      <w:r w:rsidRPr="007476E0">
        <w:rPr>
          <w:rFonts w:ascii="Times New Roman" w:eastAsia="SimSun" w:hAnsi="Times New Roman" w:cs="Lucida Sans"/>
          <w:i/>
          <w:iCs/>
          <w:color w:val="000025"/>
          <w:kern w:val="3"/>
          <w:sz w:val="26"/>
          <w:szCs w:val="26"/>
          <w14:ligatures w14:val="none"/>
        </w:rPr>
        <w:t xml:space="preserve">. Il sera bien plus sûr de réussir, s'il s'adresse à leur intérêt personnel et s'il leur persuade que leur propre avantage leur commande de faire ce qu'il souhaite d'eux. C'est ce que fait celui qui propose à un autre un marché quelconque ; le sens de sa proposition est ceci : "Donnez-moi ce dont j'ai besoin, et vous aurez de moi ce dont vous avez besoin vous-mêmes", et la plus grande partie de ces bons offices qui nous sont nécessaires s'obtiennent de cette façon. </w:t>
      </w:r>
      <w:r w:rsidRPr="007476E0">
        <w:rPr>
          <w:rFonts w:ascii="Times New Roman" w:eastAsia="SimSun" w:hAnsi="Times New Roman" w:cs="Lucida Sans"/>
          <w:b/>
          <w:bCs/>
          <w:i/>
          <w:iCs/>
          <w:color w:val="000025"/>
          <w:kern w:val="3"/>
          <w:sz w:val="26"/>
          <w:szCs w:val="26"/>
          <w14:ligatures w14:val="none"/>
        </w:rPr>
        <w:t>Ce n'est pas de la bienveillance du boucher, du marchand de bière et du boulanger, que nous attendons notre dîner, mais bien du soin qu'ils apportent à leurs intérêts.</w:t>
      </w:r>
      <w:r w:rsidRPr="007476E0">
        <w:rPr>
          <w:rFonts w:ascii="Times New Roman" w:eastAsia="SimSun" w:hAnsi="Times New Roman" w:cs="Lucida Sans"/>
          <w:i/>
          <w:iCs/>
          <w:color w:val="000025"/>
          <w:kern w:val="3"/>
          <w:sz w:val="26"/>
          <w:szCs w:val="26"/>
          <w14:ligatures w14:val="none"/>
        </w:rPr>
        <w:t xml:space="preserve"> Nous ne nous adressons pas à leur humanité, mais à leur intérêt ; et ce n'est jamais de nos besoins que nous leur parlons, c'est toujours de leur avantage</w:t>
      </w:r>
      <w:r w:rsidRPr="001531B9">
        <w:rPr>
          <w:rFonts w:ascii="Times New Roman" w:eastAsia="SimSun" w:hAnsi="Times New Roman" w:cs="Lucida Sans"/>
          <w:color w:val="000025"/>
          <w:kern w:val="3"/>
          <w:sz w:val="26"/>
          <w:szCs w:val="26"/>
          <w14:ligatures w14:val="none"/>
        </w:rPr>
        <w:t>.</w:t>
      </w:r>
    </w:p>
    <w:p w14:paraId="0E52B683" w14:textId="0E3183BF" w:rsidR="007476E0" w:rsidRPr="00342C96" w:rsidRDefault="007476E0" w:rsidP="007476E0">
      <w:pPr>
        <w:widowControl w:val="0"/>
        <w:suppressAutoHyphens/>
        <w:autoSpaceDN w:val="0"/>
        <w:spacing w:after="375" w:line="276" w:lineRule="auto"/>
        <w:jc w:val="both"/>
        <w:textAlignment w:val="baseline"/>
        <w:rPr>
          <w:rFonts w:ascii="Times New Roman" w:eastAsia="SimSun" w:hAnsi="Times New Roman" w:cs="Lucida Sans"/>
          <w:b/>
          <w:bCs/>
          <w:color w:val="000025"/>
          <w:kern w:val="3"/>
          <w:sz w:val="26"/>
          <w:szCs w:val="26"/>
          <w14:ligatures w14:val="none"/>
        </w:rPr>
      </w:pPr>
    </w:p>
    <w:p w14:paraId="5E41E7BF" w14:textId="4ACEAD96" w:rsidR="007476E0" w:rsidRDefault="007476E0" w:rsidP="007476E0">
      <w:pPr>
        <w:widowControl w:val="0"/>
        <w:suppressAutoHyphens/>
        <w:autoSpaceDN w:val="0"/>
        <w:spacing w:after="375" w:line="276" w:lineRule="auto"/>
        <w:jc w:val="both"/>
        <w:textAlignment w:val="baseline"/>
        <w:rPr>
          <w:rFonts w:ascii="Times New Roman" w:eastAsia="SimSun" w:hAnsi="Times New Roman" w:cs="Lucida Sans"/>
          <w:color w:val="000025"/>
          <w:kern w:val="3"/>
          <w:sz w:val="26"/>
          <w:szCs w:val="26"/>
          <w14:ligatures w14:val="none"/>
        </w:rPr>
      </w:pPr>
    </w:p>
    <w:p w14:paraId="730C27D4" w14:textId="77777777" w:rsidR="002E1D71" w:rsidRDefault="002E1D71"/>
    <w:sectPr w:rsidR="002E1D7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722"/>
    <w:rsid w:val="002E1D71"/>
    <w:rsid w:val="00451B58"/>
    <w:rsid w:val="00600722"/>
    <w:rsid w:val="00631CEB"/>
    <w:rsid w:val="007105AA"/>
    <w:rsid w:val="007476E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B6CB2"/>
  <w15:chartTrackingRefBased/>
  <w15:docId w15:val="{AA584507-AFEE-4BF4-B4DC-483425C34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1B58"/>
  </w:style>
  <w:style w:type="paragraph" w:styleId="Titre1">
    <w:name w:val="heading 1"/>
    <w:basedOn w:val="Normal"/>
    <w:next w:val="Normal"/>
    <w:link w:val="Titre1Car"/>
    <w:uiPriority w:val="9"/>
    <w:qFormat/>
    <w:rsid w:val="0060072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60072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600722"/>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600722"/>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600722"/>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60072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0072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0072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0072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00722"/>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600722"/>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600722"/>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600722"/>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600722"/>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60072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0072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0072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00722"/>
    <w:rPr>
      <w:rFonts w:eastAsiaTheme="majorEastAsia" w:cstheme="majorBidi"/>
      <w:color w:val="272727" w:themeColor="text1" w:themeTint="D8"/>
    </w:rPr>
  </w:style>
  <w:style w:type="paragraph" w:styleId="Titre">
    <w:name w:val="Title"/>
    <w:basedOn w:val="Normal"/>
    <w:next w:val="Normal"/>
    <w:link w:val="TitreCar"/>
    <w:uiPriority w:val="10"/>
    <w:qFormat/>
    <w:rsid w:val="006007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0072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00722"/>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0072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00722"/>
    <w:pPr>
      <w:spacing w:before="160"/>
      <w:jc w:val="center"/>
    </w:pPr>
    <w:rPr>
      <w:i/>
      <w:iCs/>
      <w:color w:val="404040" w:themeColor="text1" w:themeTint="BF"/>
    </w:rPr>
  </w:style>
  <w:style w:type="character" w:customStyle="1" w:styleId="CitationCar">
    <w:name w:val="Citation Car"/>
    <w:basedOn w:val="Policepardfaut"/>
    <w:link w:val="Citation"/>
    <w:uiPriority w:val="29"/>
    <w:rsid w:val="00600722"/>
    <w:rPr>
      <w:i/>
      <w:iCs/>
      <w:color w:val="404040" w:themeColor="text1" w:themeTint="BF"/>
    </w:rPr>
  </w:style>
  <w:style w:type="paragraph" w:styleId="Paragraphedeliste">
    <w:name w:val="List Paragraph"/>
    <w:basedOn w:val="Normal"/>
    <w:uiPriority w:val="34"/>
    <w:qFormat/>
    <w:rsid w:val="00600722"/>
    <w:pPr>
      <w:ind w:left="720"/>
      <w:contextualSpacing/>
    </w:pPr>
  </w:style>
  <w:style w:type="character" w:styleId="Accentuationintense">
    <w:name w:val="Intense Emphasis"/>
    <w:basedOn w:val="Policepardfaut"/>
    <w:uiPriority w:val="21"/>
    <w:qFormat/>
    <w:rsid w:val="00600722"/>
    <w:rPr>
      <w:i/>
      <w:iCs/>
      <w:color w:val="2F5496" w:themeColor="accent1" w:themeShade="BF"/>
    </w:rPr>
  </w:style>
  <w:style w:type="paragraph" w:styleId="Citationintense">
    <w:name w:val="Intense Quote"/>
    <w:basedOn w:val="Normal"/>
    <w:next w:val="Normal"/>
    <w:link w:val="CitationintenseCar"/>
    <w:uiPriority w:val="30"/>
    <w:qFormat/>
    <w:rsid w:val="0060072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600722"/>
    <w:rPr>
      <w:i/>
      <w:iCs/>
      <w:color w:val="2F5496" w:themeColor="accent1" w:themeShade="BF"/>
    </w:rPr>
  </w:style>
  <w:style w:type="character" w:styleId="Rfrenceintense">
    <w:name w:val="Intense Reference"/>
    <w:basedOn w:val="Policepardfaut"/>
    <w:uiPriority w:val="32"/>
    <w:qFormat/>
    <w:rsid w:val="0060072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1</Pages>
  <Words>1560</Words>
  <Characters>8580</Characters>
  <Application>Microsoft Office Word</Application>
  <DocSecurity>0</DocSecurity>
  <Lines>71</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5</cp:revision>
  <dcterms:created xsi:type="dcterms:W3CDTF">2024-04-22T02:27:00Z</dcterms:created>
  <dcterms:modified xsi:type="dcterms:W3CDTF">2024-04-26T06:54:00Z</dcterms:modified>
</cp:coreProperties>
</file>