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ECC89" w14:textId="4AF355C7" w:rsidR="00C151A6" w:rsidRDefault="00C151A6" w:rsidP="0049070C">
      <w:pPr>
        <w:spacing w:line="276" w:lineRule="auto"/>
        <w:jc w:val="both"/>
        <w:rPr>
          <w:rFonts w:ascii="Times New Roman" w:hAnsi="Times New Roman" w:cs="Times New Roman"/>
          <w:b/>
          <w:bCs/>
          <w:sz w:val="32"/>
          <w:szCs w:val="32"/>
        </w:rPr>
      </w:pPr>
      <w:r>
        <w:rPr>
          <w:rFonts w:ascii="Times New Roman" w:hAnsi="Times New Roman" w:cs="Times New Roman"/>
          <w:b/>
          <w:bCs/>
          <w:sz w:val="32"/>
          <w:szCs w:val="32"/>
        </w:rPr>
        <w:t>L’existentialisme est un humanisme (1945)</w:t>
      </w:r>
    </w:p>
    <w:p w14:paraId="7F4218D3" w14:textId="7DA5420C" w:rsidR="009C0C77" w:rsidRPr="001D1B0A" w:rsidRDefault="00C151A6" w:rsidP="0049070C">
      <w:pPr>
        <w:spacing w:line="276" w:lineRule="auto"/>
        <w:jc w:val="both"/>
        <w:rPr>
          <w:rFonts w:ascii="Times New Roman" w:hAnsi="Times New Roman" w:cs="Times New Roman"/>
          <w:b/>
          <w:bCs/>
          <w:sz w:val="32"/>
          <w:szCs w:val="32"/>
        </w:rPr>
      </w:pPr>
      <w:r>
        <w:rPr>
          <w:rFonts w:ascii="Times New Roman" w:hAnsi="Times New Roman" w:cs="Times New Roman"/>
          <w:b/>
          <w:bCs/>
          <w:sz w:val="32"/>
          <w:szCs w:val="32"/>
        </w:rPr>
        <w:t xml:space="preserve">Texte 5 </w:t>
      </w:r>
      <w:r w:rsidR="009C0C77" w:rsidRPr="001D1B0A">
        <w:rPr>
          <w:rFonts w:ascii="Times New Roman" w:hAnsi="Times New Roman" w:cs="Times New Roman"/>
          <w:b/>
          <w:bCs/>
          <w:sz w:val="32"/>
          <w:szCs w:val="32"/>
        </w:rPr>
        <w:t xml:space="preserve">– </w:t>
      </w:r>
      <w:r w:rsidR="001D1B0A">
        <w:rPr>
          <w:rFonts w:ascii="Times New Roman" w:hAnsi="Times New Roman" w:cs="Times New Roman"/>
          <w:b/>
          <w:bCs/>
          <w:sz w:val="32"/>
          <w:szCs w:val="32"/>
        </w:rPr>
        <w:t>Mauvaise foi et liberté humaine</w:t>
      </w:r>
      <w:r>
        <w:rPr>
          <w:rFonts w:ascii="Times New Roman" w:hAnsi="Times New Roman" w:cs="Times New Roman"/>
          <w:b/>
          <w:bCs/>
          <w:sz w:val="32"/>
          <w:szCs w:val="32"/>
        </w:rPr>
        <w:t xml:space="preserve"> (pages 68 – 69)</w:t>
      </w:r>
    </w:p>
    <w:p w14:paraId="2D3E5950" w14:textId="77777777" w:rsidR="00C151A6" w:rsidRDefault="00C151A6" w:rsidP="00C151A6">
      <w:pPr>
        <w:spacing w:line="276" w:lineRule="auto"/>
        <w:jc w:val="both"/>
        <w:rPr>
          <w:rFonts w:ascii="Times New Roman" w:hAnsi="Times New Roman" w:cs="Times New Roman"/>
          <w:sz w:val="28"/>
          <w:szCs w:val="28"/>
        </w:rPr>
      </w:pPr>
    </w:p>
    <w:p w14:paraId="0F9CFDF1" w14:textId="4F4581A2" w:rsidR="00BC1A6C" w:rsidRPr="00554CE7" w:rsidRDefault="0049070C" w:rsidP="00C151A6">
      <w:pPr>
        <w:spacing w:line="276" w:lineRule="auto"/>
        <w:jc w:val="both"/>
        <w:rPr>
          <w:rFonts w:ascii="Times New Roman" w:hAnsi="Times New Roman" w:cs="Times New Roman"/>
          <w:sz w:val="28"/>
          <w:szCs w:val="28"/>
        </w:rPr>
      </w:pPr>
      <w:r w:rsidRPr="00554CE7">
        <w:rPr>
          <w:rFonts w:ascii="Times New Roman" w:hAnsi="Times New Roman" w:cs="Times New Roman"/>
          <w:sz w:val="28"/>
          <w:szCs w:val="28"/>
        </w:rPr>
        <w:t>On peut juger un homme en disant qu’il est de mauvaise foi</w:t>
      </w:r>
      <w:r w:rsidR="00514EE3" w:rsidRPr="00554CE7">
        <w:rPr>
          <w:rFonts w:ascii="Times New Roman" w:hAnsi="Times New Roman" w:cs="Times New Roman"/>
          <w:sz w:val="28"/>
          <w:szCs w:val="28"/>
        </w:rPr>
        <w:t xml:space="preserve">. Si nous avons défini la situation de l’homme comme un choix libre, sans excuses et sans secours, tout homme qui se réfugie derrière l’excuse de ses passions, tout homme qui invente un déterminisme est un homme de mauvaise foi. On objecterait : mais pourquoi ne choisirait-il pas la mauvaise foi ? Je réponds que je n’ai pas à le juger moralement, mais je définis sa mauvaise foi comme une erreur. Ici, on ne peut échapper à un jugement de vérité. La mauvaise foi est évidemment un mensonge, parce qu’elle se dissimule la totale liberté de l’engagement. Sur le même plan, je dirai qu’il y a aussi mauvaise foi si je </w:t>
      </w:r>
      <w:r w:rsidR="001C1F9B" w:rsidRPr="00554CE7">
        <w:rPr>
          <w:rFonts w:ascii="Times New Roman" w:hAnsi="Times New Roman" w:cs="Times New Roman"/>
          <w:sz w:val="28"/>
          <w:szCs w:val="28"/>
        </w:rPr>
        <w:t>choisi de déclarer que certaines valeurs existent avant moi ; je suis en contradiction avec moi-même si, à la fois, je les veux et déclarent qu’elles s’imposent à moi. Si l’on me dit : et si je veux être de mauvaise foi ?</w:t>
      </w:r>
      <w:r w:rsidR="009F08DC" w:rsidRPr="00554CE7">
        <w:rPr>
          <w:rFonts w:ascii="Times New Roman" w:hAnsi="Times New Roman" w:cs="Times New Roman"/>
          <w:sz w:val="28"/>
          <w:szCs w:val="28"/>
        </w:rPr>
        <w:t xml:space="preserve"> je répondrai : il n’y a aucune raison pour que vous ne le soyez pas, mais je déclare que vous l’êtes, et que</w:t>
      </w:r>
      <w:r w:rsidR="001D1B0A" w:rsidRPr="00554CE7">
        <w:rPr>
          <w:rFonts w:ascii="Times New Roman" w:hAnsi="Times New Roman" w:cs="Times New Roman"/>
          <w:sz w:val="28"/>
          <w:szCs w:val="28"/>
        </w:rPr>
        <w:t xml:space="preserve"> l’attitude de stricte cohérence est l’attitude de bonne foi</w:t>
      </w:r>
      <w:r w:rsidR="00C151A6">
        <w:rPr>
          <w:rFonts w:ascii="Times New Roman" w:hAnsi="Times New Roman" w:cs="Times New Roman"/>
          <w:sz w:val="28"/>
          <w:szCs w:val="28"/>
        </w:rPr>
        <w:t>.</w:t>
      </w:r>
    </w:p>
    <w:sectPr w:rsidR="00BC1A6C" w:rsidRPr="00554C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3EB"/>
    <w:rsid w:val="001875B4"/>
    <w:rsid w:val="001C1F9B"/>
    <w:rsid w:val="001D1B0A"/>
    <w:rsid w:val="0049070C"/>
    <w:rsid w:val="00514EE3"/>
    <w:rsid w:val="00554CE7"/>
    <w:rsid w:val="007C12BC"/>
    <w:rsid w:val="007C1C15"/>
    <w:rsid w:val="009C0C77"/>
    <w:rsid w:val="009E40FA"/>
    <w:rsid w:val="009F08DC"/>
    <w:rsid w:val="00B546AC"/>
    <w:rsid w:val="00BC1A6C"/>
    <w:rsid w:val="00C151A6"/>
    <w:rsid w:val="00FF13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F749E"/>
  <w15:chartTrackingRefBased/>
  <w15:docId w15:val="{EB45C837-B66B-47F9-9743-1E3DAAC64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1</Pages>
  <Words>179</Words>
  <Characters>989</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5</cp:revision>
  <cp:lastPrinted>2021-11-30T07:31:00Z</cp:lastPrinted>
  <dcterms:created xsi:type="dcterms:W3CDTF">2021-11-30T06:29:00Z</dcterms:created>
  <dcterms:modified xsi:type="dcterms:W3CDTF">2023-07-05T05:14:00Z</dcterms:modified>
</cp:coreProperties>
</file>