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8F147" w14:textId="60CA1657" w:rsidR="008B0EEC" w:rsidRDefault="008B0EEC">
      <w:pPr>
        <w:rPr>
          <w:rFonts w:ascii="Times New Roman" w:hAnsi="Times New Roman" w:cs="Times New Roman"/>
          <w:b/>
          <w:bCs/>
          <w:sz w:val="32"/>
          <w:szCs w:val="32"/>
        </w:rPr>
      </w:pPr>
      <w:r w:rsidRPr="008803B9">
        <w:rPr>
          <w:rFonts w:ascii="Times New Roman" w:hAnsi="Times New Roman" w:cs="Times New Roman"/>
          <w:b/>
          <w:bCs/>
          <w:sz w:val="32"/>
          <w:szCs w:val="32"/>
        </w:rPr>
        <w:t xml:space="preserve">Jean-Paul Sartre, </w:t>
      </w:r>
      <w:r w:rsidRPr="008803B9">
        <w:rPr>
          <w:rFonts w:ascii="Times New Roman" w:hAnsi="Times New Roman" w:cs="Times New Roman"/>
          <w:b/>
          <w:bCs/>
          <w:i/>
          <w:iCs/>
          <w:sz w:val="32"/>
          <w:szCs w:val="32"/>
        </w:rPr>
        <w:t>L’existentialisme est un humanisme</w:t>
      </w:r>
      <w:r w:rsidRPr="008803B9">
        <w:rPr>
          <w:rFonts w:ascii="Times New Roman" w:hAnsi="Times New Roman" w:cs="Times New Roman"/>
          <w:b/>
          <w:bCs/>
          <w:sz w:val="32"/>
          <w:szCs w:val="32"/>
        </w:rPr>
        <w:t xml:space="preserve"> (1945)</w:t>
      </w:r>
    </w:p>
    <w:p w14:paraId="6785140C" w14:textId="3C3A3517" w:rsidR="008B0EEC" w:rsidRDefault="008B0EEC">
      <w:r>
        <w:rPr>
          <w:rFonts w:ascii="Times New Roman" w:hAnsi="Times New Roman" w:cs="Times New Roman"/>
          <w:b/>
          <w:bCs/>
          <w:sz w:val="32"/>
          <w:szCs w:val="32"/>
        </w:rPr>
        <w:t>Texte 4 – L’art et la morale (pages 64-67)</w:t>
      </w:r>
    </w:p>
    <w:p w14:paraId="295BC5FE" w14:textId="77777777" w:rsidR="008B0EEC" w:rsidRDefault="008B0EEC"/>
    <w:p w14:paraId="1328B003" w14:textId="77777777" w:rsidR="00136723" w:rsidRDefault="00675CAB" w:rsidP="008B0EEC">
      <w:pPr>
        <w:spacing w:line="276" w:lineRule="auto"/>
        <w:jc w:val="both"/>
        <w:rPr>
          <w:rFonts w:ascii="Times New Roman" w:hAnsi="Times New Roman" w:cs="Times New Roman"/>
          <w:sz w:val="28"/>
          <w:szCs w:val="28"/>
        </w:rPr>
      </w:pPr>
      <w:r w:rsidRPr="008B0EEC">
        <w:rPr>
          <w:rFonts w:ascii="Times New Roman" w:hAnsi="Times New Roman" w:cs="Times New Roman"/>
          <w:sz w:val="28"/>
          <w:szCs w:val="28"/>
        </w:rPr>
        <w:t xml:space="preserve">Disons plutôt qu’il faut comparer le choix moral avec la construction d’une œuvre d’art. Et ici, il faut bien dire qu’il ne s’agit pas d’une morale esthétique, car nos adversaires sont d’une si mauvaise foi qu’ils nous reprochent même cela. L’exemple que j’ai choisi n’est qu’une comparaison. </w:t>
      </w:r>
      <w:proofErr w:type="gramStart"/>
      <w:r w:rsidRPr="008B0EEC">
        <w:rPr>
          <w:rFonts w:ascii="Times New Roman" w:hAnsi="Times New Roman" w:cs="Times New Roman"/>
          <w:sz w:val="28"/>
          <w:szCs w:val="28"/>
        </w:rPr>
        <w:t>Ceci dit</w:t>
      </w:r>
      <w:proofErr w:type="gramEnd"/>
      <w:r w:rsidRPr="008B0EEC">
        <w:rPr>
          <w:rFonts w:ascii="Times New Roman" w:hAnsi="Times New Roman" w:cs="Times New Roman"/>
          <w:sz w:val="28"/>
          <w:szCs w:val="28"/>
        </w:rPr>
        <w:t xml:space="preserve">, a-t-on </w:t>
      </w:r>
      <w:r w:rsidR="006D59C5">
        <w:rPr>
          <w:rFonts w:ascii="Times New Roman" w:hAnsi="Times New Roman" w:cs="Times New Roman"/>
          <w:sz w:val="28"/>
          <w:szCs w:val="28"/>
        </w:rPr>
        <w:t>jamai</w:t>
      </w:r>
      <w:r w:rsidRPr="008B0EEC">
        <w:rPr>
          <w:rFonts w:ascii="Times New Roman" w:hAnsi="Times New Roman" w:cs="Times New Roman"/>
          <w:sz w:val="28"/>
          <w:szCs w:val="28"/>
        </w:rPr>
        <w:t xml:space="preserve">s reproché à un artiste qui fait un tableau de ne pas s’inspirer des règles établies a priori ? </w:t>
      </w:r>
      <w:proofErr w:type="gramStart"/>
      <w:r w:rsidRPr="008B0EEC">
        <w:rPr>
          <w:rFonts w:ascii="Times New Roman" w:hAnsi="Times New Roman" w:cs="Times New Roman"/>
          <w:sz w:val="28"/>
          <w:szCs w:val="28"/>
        </w:rPr>
        <w:t>A-t-on jamais</w:t>
      </w:r>
      <w:proofErr w:type="gramEnd"/>
      <w:r w:rsidRPr="008B0EEC">
        <w:rPr>
          <w:rFonts w:ascii="Times New Roman" w:hAnsi="Times New Roman" w:cs="Times New Roman"/>
          <w:sz w:val="28"/>
          <w:szCs w:val="28"/>
        </w:rPr>
        <w:t xml:space="preserve"> dit quel est le tableau qu’il doit faire ? Il est bien entendu qu’il n’y a pas de tableau défini à faire, que l’artiste s’engage dans la construction de son tableau, et que le tableau à faire c’est précisément le tableau qu’il aura fait ; et il est bien entendu qu’il n’y a pas de valeurs esthétiques a priori, mais qu’il y a des valeurs qui se voient ensuite dans la cohérence du tableau, dans les rapports qu’il y a entre la volonté de création et le résultat. Personne ne peut dire ce que sera la peinture de demain ; on ne peut juger la peinture qu’une fois faite. </w:t>
      </w:r>
    </w:p>
    <w:p w14:paraId="2A793249" w14:textId="78DB6117" w:rsidR="002E1D71" w:rsidRPr="008B0EEC" w:rsidRDefault="00675CAB" w:rsidP="008B0EEC">
      <w:pPr>
        <w:spacing w:line="276" w:lineRule="auto"/>
        <w:jc w:val="both"/>
        <w:rPr>
          <w:rFonts w:ascii="Times New Roman" w:hAnsi="Times New Roman" w:cs="Times New Roman"/>
          <w:sz w:val="28"/>
          <w:szCs w:val="28"/>
        </w:rPr>
      </w:pPr>
      <w:r w:rsidRPr="008B0EEC">
        <w:rPr>
          <w:rFonts w:ascii="Times New Roman" w:hAnsi="Times New Roman" w:cs="Times New Roman"/>
          <w:sz w:val="28"/>
          <w:szCs w:val="28"/>
        </w:rPr>
        <w:t>Quel rapport cela a-t-il avec la morale ? Nous sommes dans la même situation créatrice. Nous ne parlons jamais de la gratuité d’une œuvre d’art. Quand nous parlons d’une toile de Picasso, nous ne disons jamais qu’elle est gratuite ; nous comprenons très bien qu’il s’est construit</w:t>
      </w:r>
      <w:r w:rsidR="008B0EEC" w:rsidRPr="008B0EEC">
        <w:rPr>
          <w:rFonts w:ascii="Times New Roman" w:hAnsi="Times New Roman" w:cs="Times New Roman"/>
          <w:sz w:val="28"/>
          <w:szCs w:val="28"/>
        </w:rPr>
        <w:t xml:space="preserve"> tel qu’il est en même temps qu’il peignait, que l’ensemble de son œuvre s’incorpore à sa vie. Ce qu’il y a de commun entre l’art et la morale, c’est que, dans les deux cas, nous avons création et invention. Nous ne pouvons décider a priori ce qu’il y a à faire. Je crois l’avoir assez montré en vous parlant du cas de cet élève qui est venu me trouver et qui pouvait s’adresser à toutes les morales, kantienne ou autres, sans y trouver aucune espèce d’indication ; il était obligé d’inventer sa loi lui-même. Nous ne dirons jamais que cet homme, qui aura choisi de rester avec sa mère en prenant comme base morale les sentiments, l’action individuelle et la charité concrète, ou qui aura choisi de s’en aller en Angleterre en préférant le sacrifice, a fait un choix gratuit. L’homme se fait ; il n’est pas tout fait d’abord, il se fait en choisissant sa morale, et la pression de circonstances est telle qu’il ne peut pas ne pas en choisir une. Nous ne définissons l’homme que par rapport à un engagement.</w:t>
      </w:r>
    </w:p>
    <w:sectPr w:rsidR="002E1D71" w:rsidRPr="008B0E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835"/>
    <w:rsid w:val="00136723"/>
    <w:rsid w:val="002E1D71"/>
    <w:rsid w:val="00675CAB"/>
    <w:rsid w:val="006D59C5"/>
    <w:rsid w:val="008A1835"/>
    <w:rsid w:val="008B0E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DC9FA"/>
  <w15:chartTrackingRefBased/>
  <w15:docId w15:val="{8F5DD516-6849-4FB6-9ECB-05997A276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367</Words>
  <Characters>2019</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4</cp:revision>
  <dcterms:created xsi:type="dcterms:W3CDTF">2023-07-05T04:38:00Z</dcterms:created>
  <dcterms:modified xsi:type="dcterms:W3CDTF">2023-07-05T05:41:00Z</dcterms:modified>
</cp:coreProperties>
</file>