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31F3F" w14:textId="77777777" w:rsidR="003B4FB7" w:rsidRDefault="003B4FB7" w:rsidP="003B4FB7">
      <w:pPr>
        <w:spacing w:line="276" w:lineRule="auto"/>
        <w:jc w:val="both"/>
        <w:rPr>
          <w:rFonts w:ascii="Arial" w:hAnsi="Arial" w:cs="Arial"/>
          <w:sz w:val="24"/>
          <w:szCs w:val="24"/>
        </w:rPr>
      </w:pPr>
      <w:r w:rsidRPr="00CB7C1C">
        <w:rPr>
          <w:rFonts w:ascii="Arial" w:hAnsi="Arial" w:cs="Arial"/>
          <w:b/>
          <w:bCs/>
          <w:sz w:val="28"/>
          <w:szCs w:val="28"/>
        </w:rPr>
        <w:t>Karl Marx</w:t>
      </w:r>
      <w:r>
        <w:rPr>
          <w:rFonts w:ascii="Arial" w:hAnsi="Arial" w:cs="Arial"/>
          <w:b/>
          <w:bCs/>
          <w:sz w:val="24"/>
          <w:szCs w:val="24"/>
        </w:rPr>
        <w:t xml:space="preserve">, </w:t>
      </w:r>
      <w:r w:rsidRPr="00CB7C1C">
        <w:rPr>
          <w:rFonts w:ascii="Arial" w:hAnsi="Arial" w:cs="Arial"/>
          <w:b/>
          <w:bCs/>
          <w:i/>
          <w:iCs/>
          <w:sz w:val="24"/>
          <w:szCs w:val="24"/>
        </w:rPr>
        <w:t>Critique de la philosophie du droit de Hegel (1844</w:t>
      </w:r>
      <w:r w:rsidRPr="00CB7C1C">
        <w:rPr>
          <w:rFonts w:ascii="Arial" w:hAnsi="Arial" w:cs="Arial"/>
          <w:b/>
          <w:bCs/>
          <w:sz w:val="24"/>
          <w:szCs w:val="24"/>
        </w:rPr>
        <w:t>)</w:t>
      </w:r>
      <w:r>
        <w:rPr>
          <w:rFonts w:ascii="Arial" w:hAnsi="Arial" w:cs="Arial"/>
          <w:sz w:val="24"/>
          <w:szCs w:val="24"/>
        </w:rPr>
        <w:t xml:space="preserve">. </w:t>
      </w:r>
      <w:r w:rsidRPr="00FE6FF8">
        <w:rPr>
          <w:rFonts w:ascii="Arial" w:hAnsi="Arial" w:cs="Arial"/>
          <w:b/>
          <w:bCs/>
          <w:i/>
          <w:iCs/>
          <w:sz w:val="24"/>
          <w:szCs w:val="24"/>
        </w:rPr>
        <w:t>Critiquer</w:t>
      </w:r>
      <w:r>
        <w:rPr>
          <w:rFonts w:ascii="Arial" w:hAnsi="Arial" w:cs="Arial"/>
          <w:sz w:val="24"/>
          <w:szCs w:val="24"/>
        </w:rPr>
        <w:t xml:space="preserve"> </w:t>
      </w:r>
      <w:r>
        <w:rPr>
          <w:rFonts w:ascii="Arial" w:hAnsi="Arial" w:cs="Arial"/>
          <w:b/>
          <w:bCs/>
          <w:i/>
          <w:iCs/>
          <w:sz w:val="24"/>
          <w:szCs w:val="24"/>
        </w:rPr>
        <w:t>l’illusion religieuse</w:t>
      </w:r>
      <w:r w:rsidRPr="00FE6FF8">
        <w:rPr>
          <w:rFonts w:ascii="Arial" w:hAnsi="Arial" w:cs="Arial"/>
          <w:b/>
          <w:bCs/>
          <w:i/>
          <w:iCs/>
          <w:sz w:val="24"/>
          <w:szCs w:val="24"/>
        </w:rPr>
        <w:t xml:space="preserve"> </w:t>
      </w:r>
      <w:r>
        <w:rPr>
          <w:rFonts w:ascii="Arial" w:hAnsi="Arial" w:cs="Arial"/>
          <w:b/>
          <w:bCs/>
          <w:i/>
          <w:iCs/>
          <w:sz w:val="24"/>
          <w:szCs w:val="24"/>
        </w:rPr>
        <w:t xml:space="preserve">pour conquérir le </w:t>
      </w:r>
      <w:r w:rsidRPr="00FE6FF8">
        <w:rPr>
          <w:rFonts w:ascii="Arial" w:hAnsi="Arial" w:cs="Arial"/>
          <w:b/>
          <w:bCs/>
          <w:i/>
          <w:iCs/>
          <w:sz w:val="24"/>
          <w:szCs w:val="24"/>
        </w:rPr>
        <w:t>bonheur réel</w:t>
      </w:r>
      <w:r>
        <w:rPr>
          <w:rFonts w:ascii="Arial" w:hAnsi="Arial" w:cs="Arial"/>
          <w:sz w:val="24"/>
          <w:szCs w:val="24"/>
        </w:rPr>
        <w:t xml:space="preserve">. </w:t>
      </w:r>
    </w:p>
    <w:p w14:paraId="09DBF7D3" w14:textId="11B8D696" w:rsidR="003B4FB7" w:rsidRPr="00F678C4" w:rsidRDefault="003B4FB7" w:rsidP="003B4FB7">
      <w:pPr>
        <w:spacing w:line="276" w:lineRule="auto"/>
        <w:jc w:val="both"/>
        <w:rPr>
          <w:rFonts w:ascii="Arial" w:hAnsi="Arial" w:cs="Arial"/>
          <w:sz w:val="24"/>
          <w:szCs w:val="24"/>
        </w:rPr>
      </w:pPr>
      <w:r w:rsidRPr="00F678C4">
        <w:rPr>
          <w:rFonts w:ascii="Arial" w:hAnsi="Arial" w:cs="Arial"/>
          <w:sz w:val="24"/>
          <w:szCs w:val="24"/>
        </w:rPr>
        <w:t xml:space="preserve">La misère religieuse est tout à la fois l’expression de la misère réelle et la protestation contre la misère réelle. La religion est le soupir de la créature tourmentée, l’âme d’un monde sans cœur, de même qu’elle est l’esprit de situations dépourvues d’esprit. Elle est l’opium du peuple. L’abolition de la religion en tant que bonheur illusoire du peuple, c’est l’exigence de son bonheur véritable. Exiger de renoncer aux illusions relatives à son état, c’est exiger de renoncer à une situation qui a besoin de l’illusion. La critique de la religion est donc dans son germe la critique de la vallée de larmes, dont l’auréole est la religion. (…) La critique de la religion déçoit l’homme, afin qu’il réfléchisse, qu’il agisse, qu’il élabore sa réalité, comme le fait un homme déçu, devenu raisonnable, afin qu’il gravite autour de lui-même et, </w:t>
      </w:r>
      <w:r w:rsidRPr="00F678C4">
        <w:rPr>
          <w:rFonts w:ascii="Arial" w:hAnsi="Arial" w:cs="Arial"/>
          <w:sz w:val="24"/>
          <w:szCs w:val="24"/>
        </w:rPr>
        <w:t>par-là</w:t>
      </w:r>
      <w:r w:rsidRPr="00F678C4">
        <w:rPr>
          <w:rFonts w:ascii="Arial" w:hAnsi="Arial" w:cs="Arial"/>
          <w:sz w:val="24"/>
          <w:szCs w:val="24"/>
        </w:rPr>
        <w:t xml:space="preserve">, autour de son véritable soleil. La religion n’est que le soleil illusoire, qui se meut autour de l’homme, tant qu’il ne se meut pas autour de lui-même. </w:t>
      </w:r>
    </w:p>
    <w:p w14:paraId="67FD6F51" w14:textId="77777777" w:rsidR="002E1D71" w:rsidRDefault="002E1D71"/>
    <w:sectPr w:rsidR="002E1D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019"/>
    <w:rsid w:val="002E1D71"/>
    <w:rsid w:val="003B4FB7"/>
    <w:rsid w:val="00A4401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B67B2"/>
  <w15:chartTrackingRefBased/>
  <w15:docId w15:val="{CC80A1B0-89B0-4322-A826-991557846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FB7"/>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963</Characters>
  <Application>Microsoft Office Word</Application>
  <DocSecurity>0</DocSecurity>
  <Lines>8</Lines>
  <Paragraphs>2</Paragraphs>
  <ScaleCrop>false</ScaleCrop>
  <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dcterms:created xsi:type="dcterms:W3CDTF">2023-01-25T10:43:00Z</dcterms:created>
  <dcterms:modified xsi:type="dcterms:W3CDTF">2023-01-25T10:43:00Z</dcterms:modified>
</cp:coreProperties>
</file>