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1AAFB" w14:textId="5532C248" w:rsidR="007D5EFC" w:rsidRPr="00A2533E" w:rsidRDefault="001E3612" w:rsidP="001E3612">
      <w:pPr>
        <w:jc w:val="center"/>
        <w:rPr>
          <w:rFonts w:ascii="Times New Roman" w:hAnsi="Times New Roman" w:cs="Times New Roman"/>
          <w:b/>
          <w:bCs/>
          <w:sz w:val="28"/>
          <w:szCs w:val="28"/>
        </w:rPr>
      </w:pPr>
      <w:r w:rsidRPr="00A2533E">
        <w:rPr>
          <w:rFonts w:ascii="Times New Roman" w:hAnsi="Times New Roman" w:cs="Times New Roman"/>
          <w:b/>
          <w:bCs/>
          <w:sz w:val="28"/>
          <w:szCs w:val="28"/>
        </w:rPr>
        <w:t>La liberté du sage : les Stoïciens</w:t>
      </w:r>
    </w:p>
    <w:p w14:paraId="089CE620" w14:textId="77777777" w:rsidR="005513A4" w:rsidRDefault="005513A4" w:rsidP="001E3612">
      <w:pPr>
        <w:jc w:val="both"/>
        <w:rPr>
          <w:rFonts w:ascii="Times New Roman" w:hAnsi="Times New Roman" w:cs="Times New Roman"/>
          <w:sz w:val="26"/>
          <w:szCs w:val="26"/>
        </w:rPr>
      </w:pPr>
    </w:p>
    <w:p w14:paraId="028AEE7A" w14:textId="77777777" w:rsidR="00A2533E" w:rsidRPr="00A2533E" w:rsidRDefault="004C4C16" w:rsidP="00A2533E">
      <w:pPr>
        <w:spacing w:line="276" w:lineRule="auto"/>
        <w:jc w:val="both"/>
        <w:rPr>
          <w:rFonts w:ascii="Times New Roman" w:hAnsi="Times New Roman" w:cs="Times New Roman"/>
          <w:i/>
          <w:iCs/>
          <w:sz w:val="26"/>
          <w:szCs w:val="26"/>
        </w:rPr>
      </w:pPr>
      <w:r w:rsidRPr="00A2533E">
        <w:rPr>
          <w:rFonts w:ascii="Times New Roman" w:hAnsi="Times New Roman" w:cs="Times New Roman"/>
          <w:i/>
          <w:iCs/>
          <w:sz w:val="26"/>
          <w:szCs w:val="26"/>
        </w:rPr>
        <w:t xml:space="preserve">La règle : ce qui ne dépend pas de moi n’est rien pour moi. </w:t>
      </w:r>
    </w:p>
    <w:p w14:paraId="7BC252EA" w14:textId="5489E4B7" w:rsidR="001E3612" w:rsidRDefault="004C4C16" w:rsidP="00A2533E">
      <w:pPr>
        <w:spacing w:line="276" w:lineRule="auto"/>
        <w:jc w:val="both"/>
        <w:rPr>
          <w:rFonts w:ascii="Times New Roman" w:hAnsi="Times New Roman" w:cs="Times New Roman"/>
          <w:sz w:val="26"/>
          <w:szCs w:val="26"/>
        </w:rPr>
      </w:pPr>
      <w:r w:rsidRPr="00A2533E">
        <w:rPr>
          <w:rFonts w:ascii="Times New Roman" w:hAnsi="Times New Roman" w:cs="Times New Roman"/>
          <w:i/>
          <w:iCs/>
          <w:sz w:val="26"/>
          <w:szCs w:val="26"/>
        </w:rPr>
        <w:t>Épictète, Manuel I</w:t>
      </w:r>
      <w:r w:rsidR="00A2533E">
        <w:rPr>
          <w:rFonts w:ascii="Times New Roman" w:hAnsi="Times New Roman" w:cs="Times New Roman"/>
          <w:i/>
          <w:iCs/>
          <w:sz w:val="26"/>
          <w:szCs w:val="26"/>
        </w:rPr>
        <w:t xml:space="preserve"> </w:t>
      </w:r>
      <w:r w:rsidR="00A2533E">
        <w:rPr>
          <w:rFonts w:ascii="Times New Roman" w:hAnsi="Times New Roman" w:cs="Times New Roman"/>
          <w:sz w:val="26"/>
          <w:szCs w:val="26"/>
        </w:rPr>
        <w:t>-</w:t>
      </w:r>
      <w:r w:rsidR="001E3612">
        <w:rPr>
          <w:rFonts w:ascii="Times New Roman" w:hAnsi="Times New Roman" w:cs="Times New Roman"/>
          <w:sz w:val="26"/>
          <w:szCs w:val="26"/>
        </w:rPr>
        <w:t>Il y a ce qui dépend de nous, il y a ce qui ne dépend pas de nous. Dépendent de nous l’opinion, la tendance, le désir, l’aversion, en un mot toutes nos œuvres propres ; ne dépendent pas de nous le corps, la richesse, les témoignages de considération, les hautes charges, en un mot toutes les choses qui ne sont pas nos œuvres propres.</w:t>
      </w:r>
      <w:r w:rsidR="00991923">
        <w:rPr>
          <w:rFonts w:ascii="Times New Roman" w:hAnsi="Times New Roman" w:cs="Times New Roman"/>
          <w:sz w:val="26"/>
          <w:szCs w:val="26"/>
        </w:rPr>
        <w:t xml:space="preserve"> Les choses qui dépendent de nous sont naturellement libres, sans empêchement, sans entrave ; celles qui ne dépendent pas de nous sont fragiles, serves, facilement empêchées, propres à autrui. Rappelle-toi donc ceci : si tu prends pour libres les choses naturellement serves, pour propres à toi-même les choses propres à autrui, tu connaîtras l’entrave, l’affliction, le trouble, tu accuseras dieux et hommes ; mais si tu prends pour tien seulement ce qui est tien, pour propre à autrui ce qui est, de fait, propre à autrui, personne ne te contraindra jamais ni ne t’empêchera, tu n’adresseras à personne accusation ni reproche, tu ne feras absolument rien contre ton gré, personne ne te nuira ; tu n’auras pas d’ennemi ; car tu ne souffriras aucun dommage. </w:t>
      </w:r>
      <w:r>
        <w:rPr>
          <w:rFonts w:ascii="Times New Roman" w:hAnsi="Times New Roman" w:cs="Times New Roman"/>
          <w:sz w:val="26"/>
          <w:szCs w:val="26"/>
        </w:rPr>
        <w:t>(…) Aussi, à propos de toute idée pénible, prends soin de dire aussitôt : « tu es une idée, et non pas exactement ce que tu représentes. » Ensuite, examine-la, éprouve-la selon les règles que tu possèdes, et surtout selon la première, à savoir : concerne-t-elle les choses qui dépendent de nous ou celles qui ne dépendent pas de nous ? Et si elles concernent l’une des choses qui ne dépendent pas de nous, que la réponse soit prête : « Voilà qui n’est rien pour moi ».</w:t>
      </w:r>
    </w:p>
    <w:p w14:paraId="06DA3175" w14:textId="7BA80C20" w:rsidR="00066706" w:rsidRDefault="00066706" w:rsidP="00A2533E">
      <w:pPr>
        <w:spacing w:line="276" w:lineRule="auto"/>
        <w:jc w:val="both"/>
        <w:rPr>
          <w:rFonts w:ascii="Times New Roman" w:hAnsi="Times New Roman" w:cs="Times New Roman"/>
          <w:sz w:val="26"/>
          <w:szCs w:val="26"/>
        </w:rPr>
      </w:pPr>
    </w:p>
    <w:p w14:paraId="1606E85A" w14:textId="77777777" w:rsidR="00A2533E" w:rsidRPr="00A2533E" w:rsidRDefault="00066706" w:rsidP="00A2533E">
      <w:pPr>
        <w:spacing w:line="276" w:lineRule="auto"/>
        <w:jc w:val="both"/>
        <w:rPr>
          <w:rFonts w:ascii="Times New Roman" w:hAnsi="Times New Roman" w:cs="Times New Roman"/>
          <w:i/>
          <w:iCs/>
          <w:sz w:val="26"/>
          <w:szCs w:val="26"/>
        </w:rPr>
      </w:pPr>
      <w:r w:rsidRPr="00A2533E">
        <w:rPr>
          <w:rFonts w:ascii="Times New Roman" w:hAnsi="Times New Roman" w:cs="Times New Roman"/>
          <w:i/>
          <w:iCs/>
          <w:sz w:val="26"/>
          <w:szCs w:val="26"/>
        </w:rPr>
        <w:t>Le jugement (l’idée, l’opinion) sur ce qui ne dépend pas de moi dépend de moi.</w:t>
      </w:r>
    </w:p>
    <w:p w14:paraId="5ED1D9E6" w14:textId="76E74466" w:rsidR="00066706" w:rsidRDefault="00066706" w:rsidP="00A2533E">
      <w:pPr>
        <w:spacing w:line="276" w:lineRule="auto"/>
        <w:jc w:val="both"/>
        <w:rPr>
          <w:rFonts w:ascii="Times New Roman" w:hAnsi="Times New Roman" w:cs="Times New Roman"/>
          <w:sz w:val="26"/>
          <w:szCs w:val="26"/>
        </w:rPr>
      </w:pPr>
      <w:bookmarkStart w:id="0" w:name="_Hlk119644447"/>
      <w:r>
        <w:rPr>
          <w:rFonts w:ascii="Times New Roman" w:hAnsi="Times New Roman" w:cs="Times New Roman"/>
          <w:sz w:val="26"/>
          <w:szCs w:val="26"/>
        </w:rPr>
        <w:t>Épictète, Manuel V.</w:t>
      </w:r>
      <w:bookmarkEnd w:id="0"/>
      <w:r w:rsidR="00A2533E">
        <w:rPr>
          <w:rFonts w:ascii="Times New Roman" w:hAnsi="Times New Roman" w:cs="Times New Roman"/>
          <w:sz w:val="26"/>
          <w:szCs w:val="26"/>
        </w:rPr>
        <w:t xml:space="preserve">- </w:t>
      </w:r>
      <w:r>
        <w:rPr>
          <w:rFonts w:ascii="Times New Roman" w:hAnsi="Times New Roman" w:cs="Times New Roman"/>
          <w:sz w:val="26"/>
          <w:szCs w:val="26"/>
        </w:rPr>
        <w:t xml:space="preserve">Ce qui trouble les hommes, ce ne sont pas les choses, mais les </w:t>
      </w:r>
      <w:r w:rsidR="00A2533E">
        <w:rPr>
          <w:rFonts w:ascii="Times New Roman" w:hAnsi="Times New Roman" w:cs="Times New Roman"/>
          <w:sz w:val="26"/>
          <w:szCs w:val="26"/>
        </w:rPr>
        <w:t xml:space="preserve">- </w:t>
      </w:r>
      <w:r>
        <w:rPr>
          <w:rFonts w:ascii="Times New Roman" w:hAnsi="Times New Roman" w:cs="Times New Roman"/>
          <w:sz w:val="26"/>
          <w:szCs w:val="26"/>
        </w:rPr>
        <w:t>jugements relatifs aux choses ; ainsi la mort n’est rien d’effrayant, car Socrate aussi l’aurait dans ce cas trouvée telle ; mais que l’on juge la mort effrayante, voilà bien l’effrayant. Lors donc que nous sommes contrariés, troublés ou affligés, n’en incriminons jamais autrui, mais nous-mêmes, c’est-à-dire nos propres jugements. C’est le fait d’un ignorant d’accuser les autres de ses propres échecs ; celui qui a commencé à s’instruire s’en accuse soi-même ; celui qui est instruit n’en accuse ni autrui ni soi-même. </w:t>
      </w:r>
    </w:p>
    <w:p w14:paraId="3C98D53B" w14:textId="77777777" w:rsidR="00795838" w:rsidRDefault="00795838" w:rsidP="00A2533E">
      <w:pPr>
        <w:spacing w:line="276" w:lineRule="auto"/>
        <w:jc w:val="both"/>
        <w:rPr>
          <w:rFonts w:ascii="Times New Roman" w:hAnsi="Times New Roman" w:cs="Times New Roman"/>
          <w:sz w:val="26"/>
          <w:szCs w:val="26"/>
        </w:rPr>
      </w:pPr>
      <w:r w:rsidRPr="00795838">
        <w:rPr>
          <w:rFonts w:ascii="Times New Roman" w:hAnsi="Times New Roman" w:cs="Times New Roman"/>
          <w:i/>
          <w:iCs/>
          <w:sz w:val="26"/>
          <w:szCs w:val="26"/>
        </w:rPr>
        <w:t>Sénèque, Lettres à Lucilius, 96, I.</w:t>
      </w:r>
      <w:r>
        <w:rPr>
          <w:rFonts w:ascii="Times New Roman" w:hAnsi="Times New Roman" w:cs="Times New Roman"/>
          <w:sz w:val="26"/>
          <w:szCs w:val="26"/>
        </w:rPr>
        <w:t xml:space="preserve"> Tu as donc tant d’indignation et de chagrin ? Tu ne comprends pas qu’il n’y a dans ce qui t’émeut pas d’autre mal que ton indignation et tes plaintes ! veux-tu que je te le dise ? </w:t>
      </w:r>
      <w:proofErr w:type="spellStart"/>
      <w:r>
        <w:rPr>
          <w:rFonts w:ascii="Times New Roman" w:hAnsi="Times New Roman" w:cs="Times New Roman"/>
          <w:sz w:val="26"/>
          <w:szCs w:val="26"/>
        </w:rPr>
        <w:t>A</w:t>
      </w:r>
      <w:proofErr w:type="spellEnd"/>
      <w:r>
        <w:rPr>
          <w:rFonts w:ascii="Times New Roman" w:hAnsi="Times New Roman" w:cs="Times New Roman"/>
          <w:sz w:val="26"/>
          <w:szCs w:val="26"/>
        </w:rPr>
        <w:t xml:space="preserve"> mes yeux le seul malheur auquel est exposé un homme, c’est qu’il existe dans toute la nature quelque chose qui soit pour lui un malheur. </w:t>
      </w:r>
    </w:p>
    <w:p w14:paraId="2272296D" w14:textId="21380175" w:rsidR="00D70D6B" w:rsidRDefault="00D70D6B" w:rsidP="00A2533E">
      <w:pPr>
        <w:spacing w:line="276" w:lineRule="auto"/>
        <w:jc w:val="both"/>
        <w:rPr>
          <w:rFonts w:ascii="Times New Roman" w:hAnsi="Times New Roman" w:cs="Times New Roman"/>
          <w:sz w:val="26"/>
          <w:szCs w:val="26"/>
        </w:rPr>
      </w:pPr>
    </w:p>
    <w:p w14:paraId="635D8C42" w14:textId="77777777" w:rsidR="00A2533E" w:rsidRPr="00A2533E" w:rsidRDefault="00D70D6B" w:rsidP="00A2533E">
      <w:pPr>
        <w:spacing w:line="276" w:lineRule="auto"/>
        <w:jc w:val="both"/>
        <w:rPr>
          <w:rFonts w:ascii="Times New Roman" w:hAnsi="Times New Roman" w:cs="Times New Roman"/>
          <w:i/>
          <w:iCs/>
          <w:sz w:val="26"/>
          <w:szCs w:val="26"/>
        </w:rPr>
      </w:pPr>
      <w:r w:rsidRPr="00A2533E">
        <w:rPr>
          <w:rFonts w:ascii="Times New Roman" w:hAnsi="Times New Roman" w:cs="Times New Roman"/>
          <w:i/>
          <w:iCs/>
          <w:sz w:val="26"/>
          <w:szCs w:val="26"/>
        </w:rPr>
        <w:lastRenderedPageBreak/>
        <w:t xml:space="preserve">Ce qui arrive au corps doit être indifférent à la volonté libre du sage. </w:t>
      </w:r>
    </w:p>
    <w:p w14:paraId="04336EB1" w14:textId="0D3F5283" w:rsidR="00D70D6B" w:rsidRDefault="00D70D6B" w:rsidP="00A2533E">
      <w:pPr>
        <w:spacing w:line="276" w:lineRule="auto"/>
        <w:jc w:val="both"/>
        <w:rPr>
          <w:rFonts w:ascii="Times New Roman" w:hAnsi="Times New Roman" w:cs="Times New Roman"/>
          <w:sz w:val="26"/>
          <w:szCs w:val="26"/>
        </w:rPr>
      </w:pPr>
      <w:r w:rsidRPr="00A2533E">
        <w:rPr>
          <w:rFonts w:ascii="Times New Roman" w:hAnsi="Times New Roman" w:cs="Times New Roman"/>
          <w:i/>
          <w:iCs/>
          <w:sz w:val="26"/>
          <w:szCs w:val="26"/>
        </w:rPr>
        <w:t xml:space="preserve">Épictète, Manuel </w:t>
      </w:r>
      <w:r w:rsidRPr="00A2533E">
        <w:rPr>
          <w:rFonts w:ascii="Times New Roman" w:hAnsi="Times New Roman" w:cs="Times New Roman"/>
          <w:i/>
          <w:iCs/>
          <w:sz w:val="26"/>
          <w:szCs w:val="26"/>
        </w:rPr>
        <w:t>IX</w:t>
      </w:r>
      <w:r w:rsidR="00A2533E">
        <w:rPr>
          <w:rFonts w:ascii="Times New Roman" w:hAnsi="Times New Roman" w:cs="Times New Roman"/>
          <w:sz w:val="26"/>
          <w:szCs w:val="26"/>
        </w:rPr>
        <w:t xml:space="preserve"> - </w:t>
      </w:r>
      <w:r>
        <w:rPr>
          <w:rFonts w:ascii="Times New Roman" w:hAnsi="Times New Roman" w:cs="Times New Roman"/>
          <w:sz w:val="26"/>
          <w:szCs w:val="26"/>
        </w:rPr>
        <w:t>La maladie est une entrave pour le corps, mais non pour la volonté, à moins que celle-ci n’y consente. La boiterie est une entrave pour la jambe, mais non pour la volonté. Dis-toi cela à chaque accident : tu trouveras en effet qu’il est une entrave pour un autre, mais non pour toi.</w:t>
      </w:r>
    </w:p>
    <w:p w14:paraId="1F0659D9" w14:textId="77777777" w:rsidR="00D70D6B" w:rsidRDefault="00D70D6B" w:rsidP="00A2533E">
      <w:pPr>
        <w:spacing w:line="276" w:lineRule="auto"/>
        <w:jc w:val="both"/>
        <w:rPr>
          <w:rFonts w:ascii="Times New Roman" w:hAnsi="Times New Roman" w:cs="Times New Roman"/>
          <w:sz w:val="26"/>
          <w:szCs w:val="26"/>
        </w:rPr>
      </w:pPr>
    </w:p>
    <w:p w14:paraId="0FEB42F2" w14:textId="77777777" w:rsidR="00677A81" w:rsidRPr="00A2533E" w:rsidRDefault="00D70D6B" w:rsidP="00A2533E">
      <w:pPr>
        <w:spacing w:line="276" w:lineRule="auto"/>
        <w:jc w:val="both"/>
        <w:rPr>
          <w:rFonts w:ascii="Times New Roman" w:hAnsi="Times New Roman" w:cs="Times New Roman"/>
          <w:i/>
          <w:iCs/>
          <w:sz w:val="26"/>
          <w:szCs w:val="26"/>
        </w:rPr>
      </w:pPr>
      <w:r w:rsidRPr="00A2533E">
        <w:rPr>
          <w:rFonts w:ascii="Times New Roman" w:hAnsi="Times New Roman" w:cs="Times New Roman"/>
          <w:i/>
          <w:iCs/>
          <w:sz w:val="26"/>
          <w:szCs w:val="26"/>
        </w:rPr>
        <w:t>L’attachement</w:t>
      </w:r>
      <w:r w:rsidR="00027C10" w:rsidRPr="00A2533E">
        <w:rPr>
          <w:rFonts w:ascii="Times New Roman" w:hAnsi="Times New Roman" w:cs="Times New Roman"/>
          <w:i/>
          <w:iCs/>
          <w:sz w:val="26"/>
          <w:szCs w:val="26"/>
        </w:rPr>
        <w:t>, le chagrin et l’indignation sont</w:t>
      </w:r>
      <w:r w:rsidRPr="00A2533E">
        <w:rPr>
          <w:rFonts w:ascii="Times New Roman" w:hAnsi="Times New Roman" w:cs="Times New Roman"/>
          <w:i/>
          <w:iCs/>
          <w:sz w:val="26"/>
          <w:szCs w:val="26"/>
        </w:rPr>
        <w:t xml:space="preserve"> contraire</w:t>
      </w:r>
      <w:r w:rsidR="00027C10" w:rsidRPr="00A2533E">
        <w:rPr>
          <w:rFonts w:ascii="Times New Roman" w:hAnsi="Times New Roman" w:cs="Times New Roman"/>
          <w:i/>
          <w:iCs/>
          <w:sz w:val="26"/>
          <w:szCs w:val="26"/>
        </w:rPr>
        <w:t>s</w:t>
      </w:r>
      <w:r w:rsidRPr="00A2533E">
        <w:rPr>
          <w:rFonts w:ascii="Times New Roman" w:hAnsi="Times New Roman" w:cs="Times New Roman"/>
          <w:i/>
          <w:iCs/>
          <w:sz w:val="26"/>
          <w:szCs w:val="26"/>
        </w:rPr>
        <w:t xml:space="preserve"> à la liberté du sage. </w:t>
      </w:r>
    </w:p>
    <w:p w14:paraId="111DF990" w14:textId="2DF0A392" w:rsidR="00D70D6B" w:rsidRDefault="00D70D6B" w:rsidP="00A2533E">
      <w:pPr>
        <w:spacing w:line="276" w:lineRule="auto"/>
        <w:jc w:val="both"/>
        <w:rPr>
          <w:rFonts w:ascii="Times New Roman" w:hAnsi="Times New Roman" w:cs="Times New Roman"/>
          <w:sz w:val="26"/>
          <w:szCs w:val="26"/>
        </w:rPr>
      </w:pPr>
      <w:r w:rsidRPr="00A2533E">
        <w:rPr>
          <w:rFonts w:ascii="Times New Roman" w:hAnsi="Times New Roman" w:cs="Times New Roman"/>
          <w:i/>
          <w:iCs/>
          <w:sz w:val="26"/>
          <w:szCs w:val="26"/>
        </w:rPr>
        <w:t xml:space="preserve">Épictète, Manuel </w:t>
      </w:r>
      <w:r w:rsidRPr="00A2533E">
        <w:rPr>
          <w:rFonts w:ascii="Times New Roman" w:hAnsi="Times New Roman" w:cs="Times New Roman"/>
          <w:i/>
          <w:iCs/>
          <w:sz w:val="26"/>
          <w:szCs w:val="26"/>
        </w:rPr>
        <w:t>XI</w:t>
      </w:r>
      <w:r w:rsidR="00677A81">
        <w:rPr>
          <w:rFonts w:ascii="Times New Roman" w:hAnsi="Times New Roman" w:cs="Times New Roman"/>
          <w:sz w:val="26"/>
          <w:szCs w:val="26"/>
        </w:rPr>
        <w:t xml:space="preserve"> - </w:t>
      </w:r>
      <w:r>
        <w:rPr>
          <w:rFonts w:ascii="Times New Roman" w:hAnsi="Times New Roman" w:cs="Times New Roman"/>
          <w:sz w:val="26"/>
          <w:szCs w:val="26"/>
        </w:rPr>
        <w:t xml:space="preserve">Ne dis jamais : « Je l’ai perdu », mais : « Je l’ai rendu ». Ton enfant est-il mort ? Il a été rendu. Ta femme est-elle morte ? Elle a été rendue. « On m’a enlevé mon domaine ». Eh bien, lui aussi, a été rendu. « Mais c’est un méchant </w:t>
      </w:r>
      <w:r w:rsidR="00027C10">
        <w:rPr>
          <w:rFonts w:ascii="Times New Roman" w:hAnsi="Times New Roman" w:cs="Times New Roman"/>
          <w:sz w:val="26"/>
          <w:szCs w:val="26"/>
        </w:rPr>
        <w:t xml:space="preserve">que celui qui me l’a enlevé. » Que t’importe par le moyen de qui le donateur te l’a réclamé ? Tant qu’il te le laisse, prends-en soin comme du bien d’autrui, ainsi que font de l’auberge ceux qui y passent. </w:t>
      </w:r>
    </w:p>
    <w:p w14:paraId="1692BB2F" w14:textId="77777777" w:rsidR="00027C10" w:rsidRDefault="00027C10" w:rsidP="00A2533E">
      <w:pPr>
        <w:spacing w:line="276" w:lineRule="auto"/>
        <w:jc w:val="both"/>
        <w:rPr>
          <w:rFonts w:ascii="Times New Roman" w:hAnsi="Times New Roman" w:cs="Times New Roman"/>
          <w:sz w:val="26"/>
          <w:szCs w:val="26"/>
        </w:rPr>
      </w:pPr>
    </w:p>
    <w:p w14:paraId="3F91830A" w14:textId="38208169" w:rsidR="00027C10" w:rsidRPr="00677A81" w:rsidRDefault="00027C10" w:rsidP="00A2533E">
      <w:pPr>
        <w:spacing w:line="276" w:lineRule="auto"/>
        <w:jc w:val="both"/>
        <w:rPr>
          <w:rFonts w:ascii="Times New Roman" w:hAnsi="Times New Roman" w:cs="Times New Roman"/>
          <w:i/>
          <w:iCs/>
          <w:sz w:val="26"/>
          <w:szCs w:val="26"/>
        </w:rPr>
      </w:pPr>
      <w:r w:rsidRPr="00677A81">
        <w:rPr>
          <w:rFonts w:ascii="Times New Roman" w:hAnsi="Times New Roman" w:cs="Times New Roman"/>
          <w:i/>
          <w:iCs/>
          <w:sz w:val="26"/>
          <w:szCs w:val="26"/>
        </w:rPr>
        <w:t xml:space="preserve">La liberté est l’indifférence l’égard de ce qui dépend d’autrui. </w:t>
      </w:r>
    </w:p>
    <w:p w14:paraId="778ECCC9" w14:textId="6897F619" w:rsidR="00027C10" w:rsidRDefault="00677A81" w:rsidP="00A2533E">
      <w:pPr>
        <w:spacing w:line="276" w:lineRule="auto"/>
        <w:jc w:val="both"/>
        <w:rPr>
          <w:rFonts w:ascii="Times New Roman" w:hAnsi="Times New Roman" w:cs="Times New Roman"/>
          <w:sz w:val="26"/>
          <w:szCs w:val="26"/>
        </w:rPr>
      </w:pPr>
      <w:r w:rsidRPr="00677A81">
        <w:rPr>
          <w:rFonts w:ascii="Times New Roman" w:hAnsi="Times New Roman" w:cs="Times New Roman"/>
          <w:i/>
          <w:iCs/>
          <w:sz w:val="26"/>
          <w:szCs w:val="26"/>
        </w:rPr>
        <w:t>Épictète, Manuel XIV</w:t>
      </w:r>
      <w:r>
        <w:rPr>
          <w:rFonts w:ascii="Times New Roman" w:hAnsi="Times New Roman" w:cs="Times New Roman"/>
          <w:sz w:val="26"/>
          <w:szCs w:val="26"/>
        </w:rPr>
        <w:t xml:space="preserve"> - </w:t>
      </w:r>
      <w:r w:rsidR="00027C10">
        <w:rPr>
          <w:rFonts w:ascii="Times New Roman" w:hAnsi="Times New Roman" w:cs="Times New Roman"/>
          <w:sz w:val="26"/>
          <w:szCs w:val="26"/>
        </w:rPr>
        <w:t xml:space="preserve">Le maître de chacun, c’est celui qui a pouvoir sur ce que chacun veut ou ne veut pas, pour le lui procurer ou le lui enlever. Que donc celui qui veut être libre ne recherche ni ne fuie rien de ce qui dépend d’autrui ; sinon, c’est nécessairement l’esclavage. </w:t>
      </w:r>
    </w:p>
    <w:p w14:paraId="3948283F" w14:textId="203CD799" w:rsidR="00F82B13" w:rsidRDefault="00F82B13" w:rsidP="00A2533E">
      <w:pPr>
        <w:spacing w:line="276" w:lineRule="auto"/>
        <w:jc w:val="both"/>
        <w:rPr>
          <w:rFonts w:ascii="Times New Roman" w:hAnsi="Times New Roman" w:cs="Times New Roman"/>
          <w:sz w:val="26"/>
          <w:szCs w:val="26"/>
        </w:rPr>
      </w:pPr>
    </w:p>
    <w:p w14:paraId="5927D2D6" w14:textId="56BAF45D" w:rsidR="00F82B13" w:rsidRPr="00677A81" w:rsidRDefault="00DB36CE" w:rsidP="00A2533E">
      <w:pPr>
        <w:spacing w:line="276" w:lineRule="auto"/>
        <w:jc w:val="both"/>
        <w:rPr>
          <w:rFonts w:ascii="Times New Roman" w:hAnsi="Times New Roman" w:cs="Times New Roman"/>
          <w:i/>
          <w:iCs/>
          <w:sz w:val="26"/>
          <w:szCs w:val="26"/>
        </w:rPr>
      </w:pPr>
      <w:r w:rsidRPr="00677A81">
        <w:rPr>
          <w:rFonts w:ascii="Times New Roman" w:hAnsi="Times New Roman" w:cs="Times New Roman"/>
          <w:i/>
          <w:iCs/>
          <w:sz w:val="26"/>
          <w:szCs w:val="26"/>
        </w:rPr>
        <w:t xml:space="preserve">La liberté du sage consiste </w:t>
      </w:r>
      <w:r w:rsidR="00677A81" w:rsidRPr="00677A81">
        <w:rPr>
          <w:rFonts w:ascii="Times New Roman" w:hAnsi="Times New Roman" w:cs="Times New Roman"/>
          <w:i/>
          <w:iCs/>
          <w:sz w:val="26"/>
          <w:szCs w:val="26"/>
        </w:rPr>
        <w:t xml:space="preserve">permet de se délivrer de la crainte et de l’espoir pour </w:t>
      </w:r>
      <w:r w:rsidRPr="00677A81">
        <w:rPr>
          <w:rFonts w:ascii="Times New Roman" w:hAnsi="Times New Roman" w:cs="Times New Roman"/>
          <w:i/>
          <w:iCs/>
          <w:sz w:val="26"/>
          <w:szCs w:val="26"/>
        </w:rPr>
        <w:t xml:space="preserve">agir </w:t>
      </w:r>
      <w:r w:rsidR="00677A81" w:rsidRPr="00677A81">
        <w:rPr>
          <w:rFonts w:ascii="Times New Roman" w:hAnsi="Times New Roman" w:cs="Times New Roman"/>
          <w:i/>
          <w:iCs/>
          <w:sz w:val="26"/>
          <w:szCs w:val="26"/>
        </w:rPr>
        <w:t>et à jouir de la vie au présent.</w:t>
      </w:r>
    </w:p>
    <w:p w14:paraId="79EFC4AA" w14:textId="4D29EEA2" w:rsidR="00DB36CE" w:rsidRDefault="00677A81" w:rsidP="00A2533E">
      <w:pPr>
        <w:spacing w:line="276" w:lineRule="auto"/>
        <w:jc w:val="both"/>
        <w:rPr>
          <w:rFonts w:ascii="Times New Roman" w:hAnsi="Times New Roman" w:cs="Times New Roman"/>
          <w:sz w:val="26"/>
          <w:szCs w:val="26"/>
        </w:rPr>
      </w:pPr>
      <w:r w:rsidRPr="00677A81">
        <w:rPr>
          <w:rFonts w:ascii="Times New Roman" w:hAnsi="Times New Roman" w:cs="Times New Roman"/>
          <w:i/>
          <w:iCs/>
          <w:sz w:val="26"/>
          <w:szCs w:val="26"/>
        </w:rPr>
        <w:t>Sénèque, Lettres à Lucil</w:t>
      </w:r>
      <w:r>
        <w:rPr>
          <w:rFonts w:ascii="Times New Roman" w:hAnsi="Times New Roman" w:cs="Times New Roman"/>
          <w:i/>
          <w:iCs/>
          <w:sz w:val="26"/>
          <w:szCs w:val="26"/>
        </w:rPr>
        <w:t>i</w:t>
      </w:r>
      <w:r w:rsidRPr="00677A81">
        <w:rPr>
          <w:rFonts w:ascii="Times New Roman" w:hAnsi="Times New Roman" w:cs="Times New Roman"/>
          <w:i/>
          <w:iCs/>
          <w:sz w:val="26"/>
          <w:szCs w:val="26"/>
        </w:rPr>
        <w:t>us</w:t>
      </w:r>
      <w:r>
        <w:rPr>
          <w:rFonts w:ascii="Times New Roman" w:hAnsi="Times New Roman" w:cs="Times New Roman"/>
          <w:sz w:val="26"/>
          <w:szCs w:val="26"/>
        </w:rPr>
        <w:t xml:space="preserve">, 88, 17 - </w:t>
      </w:r>
      <w:r w:rsidR="00DB36CE">
        <w:rPr>
          <w:rFonts w:ascii="Times New Roman" w:hAnsi="Times New Roman" w:cs="Times New Roman"/>
          <w:sz w:val="26"/>
          <w:szCs w:val="26"/>
        </w:rPr>
        <w:t>L’heure me trompe lorsqu’elle m’épargne ; mais non ! Même alors elle ne me trompe pas. Car je sais que tous les accidents sont possibles, je sais aussi qu’ils ne se produisent pas dans tous les cas. C’est pourquoi j’attends la prospérité en homme préparé à l’adversité.</w:t>
      </w:r>
    </w:p>
    <w:p w14:paraId="1F4CC0E0" w14:textId="0E214482" w:rsidR="00DB36CE" w:rsidRDefault="00677A81" w:rsidP="00A2533E">
      <w:pPr>
        <w:spacing w:line="276" w:lineRule="auto"/>
        <w:jc w:val="both"/>
        <w:rPr>
          <w:rFonts w:ascii="Times New Roman" w:hAnsi="Times New Roman" w:cs="Times New Roman"/>
          <w:sz w:val="26"/>
          <w:szCs w:val="26"/>
        </w:rPr>
      </w:pPr>
      <w:bookmarkStart w:id="1" w:name="_Hlk119650342"/>
      <w:r w:rsidRPr="00677A81">
        <w:rPr>
          <w:rFonts w:ascii="Times New Roman" w:hAnsi="Times New Roman" w:cs="Times New Roman"/>
          <w:i/>
          <w:iCs/>
          <w:sz w:val="26"/>
          <w:szCs w:val="26"/>
        </w:rPr>
        <w:t>Sénèque, Lettres à Lucil</w:t>
      </w:r>
      <w:r>
        <w:rPr>
          <w:rFonts w:ascii="Times New Roman" w:hAnsi="Times New Roman" w:cs="Times New Roman"/>
          <w:i/>
          <w:iCs/>
          <w:sz w:val="26"/>
          <w:szCs w:val="26"/>
        </w:rPr>
        <w:t>i</w:t>
      </w:r>
      <w:r w:rsidRPr="00677A81">
        <w:rPr>
          <w:rFonts w:ascii="Times New Roman" w:hAnsi="Times New Roman" w:cs="Times New Roman"/>
          <w:i/>
          <w:iCs/>
          <w:sz w:val="26"/>
          <w:szCs w:val="26"/>
        </w:rPr>
        <w:t>us</w:t>
      </w:r>
      <w:bookmarkEnd w:id="1"/>
      <w:r w:rsidRPr="00677A81">
        <w:rPr>
          <w:rFonts w:ascii="Times New Roman" w:hAnsi="Times New Roman" w:cs="Times New Roman"/>
          <w:i/>
          <w:iCs/>
          <w:sz w:val="26"/>
          <w:szCs w:val="26"/>
        </w:rPr>
        <w:t xml:space="preserve">, </w:t>
      </w:r>
      <w:r>
        <w:rPr>
          <w:rFonts w:ascii="Times New Roman" w:hAnsi="Times New Roman" w:cs="Times New Roman"/>
          <w:i/>
          <w:iCs/>
          <w:sz w:val="26"/>
          <w:szCs w:val="26"/>
        </w:rPr>
        <w:t>101, 10</w:t>
      </w:r>
      <w:r>
        <w:rPr>
          <w:rFonts w:ascii="Times New Roman" w:hAnsi="Times New Roman" w:cs="Times New Roman"/>
          <w:sz w:val="26"/>
          <w:szCs w:val="26"/>
        </w:rPr>
        <w:t xml:space="preserve"> - </w:t>
      </w:r>
      <w:r w:rsidR="00DB36CE">
        <w:rPr>
          <w:rFonts w:ascii="Times New Roman" w:hAnsi="Times New Roman" w:cs="Times New Roman"/>
          <w:sz w:val="26"/>
          <w:szCs w:val="26"/>
        </w:rPr>
        <w:t>Hâte-toi de vivre et compte chaque journée pour une vie distincte. L’homme qui s’est donné cette armature, celui qui a vécu chaque jour sa vie complète, possède la sécurité ; mais qui a l’espoir comme raison de vivre voit le présent lui échapper d’heure en heure</w:t>
      </w:r>
      <w:r>
        <w:rPr>
          <w:rFonts w:ascii="Times New Roman" w:hAnsi="Times New Roman" w:cs="Times New Roman"/>
          <w:sz w:val="26"/>
          <w:szCs w:val="26"/>
        </w:rPr>
        <w:t>. Alors entre en lui l’appétit de la durée, ce sentiment misérable qui rend toutes choses si misérables : la peur de la mort.</w:t>
      </w:r>
    </w:p>
    <w:p w14:paraId="2BB4D5FF" w14:textId="544D8897" w:rsidR="00677A81" w:rsidRPr="001E3612" w:rsidRDefault="00677A81" w:rsidP="00A2533E">
      <w:pPr>
        <w:spacing w:line="276" w:lineRule="auto"/>
        <w:jc w:val="both"/>
        <w:rPr>
          <w:rFonts w:ascii="Times New Roman" w:hAnsi="Times New Roman" w:cs="Times New Roman"/>
          <w:sz w:val="26"/>
          <w:szCs w:val="26"/>
        </w:rPr>
      </w:pPr>
      <w:r w:rsidRPr="00677A81">
        <w:rPr>
          <w:rFonts w:ascii="Times New Roman" w:hAnsi="Times New Roman" w:cs="Times New Roman"/>
          <w:i/>
          <w:iCs/>
          <w:sz w:val="26"/>
          <w:szCs w:val="26"/>
        </w:rPr>
        <w:t>Mar</w:t>
      </w:r>
      <w:r>
        <w:rPr>
          <w:rFonts w:ascii="Times New Roman" w:hAnsi="Times New Roman" w:cs="Times New Roman"/>
          <w:i/>
          <w:iCs/>
          <w:sz w:val="26"/>
          <w:szCs w:val="26"/>
        </w:rPr>
        <w:t>c-</w:t>
      </w:r>
      <w:r w:rsidRPr="00677A81">
        <w:rPr>
          <w:rFonts w:ascii="Times New Roman" w:hAnsi="Times New Roman" w:cs="Times New Roman"/>
          <w:i/>
          <w:iCs/>
          <w:sz w:val="26"/>
          <w:szCs w:val="26"/>
        </w:rPr>
        <w:t>Aurèle, Pensées, II, 5</w:t>
      </w:r>
      <w:r>
        <w:rPr>
          <w:rFonts w:ascii="Times New Roman" w:hAnsi="Times New Roman" w:cs="Times New Roman"/>
          <w:sz w:val="26"/>
          <w:szCs w:val="26"/>
        </w:rPr>
        <w:t xml:space="preserve"> - Il faut accomplir chaque action de la vie comme si c’était la dernière.</w:t>
      </w:r>
    </w:p>
    <w:sectPr w:rsidR="00677A81" w:rsidRPr="001E361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83D"/>
    <w:rsid w:val="00027C10"/>
    <w:rsid w:val="00066706"/>
    <w:rsid w:val="001E3612"/>
    <w:rsid w:val="004C4C16"/>
    <w:rsid w:val="005513A4"/>
    <w:rsid w:val="00640AAD"/>
    <w:rsid w:val="00677A81"/>
    <w:rsid w:val="00795838"/>
    <w:rsid w:val="007D5EFC"/>
    <w:rsid w:val="0089083D"/>
    <w:rsid w:val="00991923"/>
    <w:rsid w:val="00A2533E"/>
    <w:rsid w:val="00D70D6B"/>
    <w:rsid w:val="00DB36CE"/>
    <w:rsid w:val="00F82B1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81D01"/>
  <w15:chartTrackingRefBased/>
  <w15:docId w15:val="{2C782909-3386-48BB-9F24-9555C7EEC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2</Pages>
  <Words>763</Words>
  <Characters>4197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2</cp:revision>
  <cp:lastPrinted>2022-11-18T07:10:00Z</cp:lastPrinted>
  <dcterms:created xsi:type="dcterms:W3CDTF">2022-11-18T04:27:00Z</dcterms:created>
  <dcterms:modified xsi:type="dcterms:W3CDTF">2022-11-18T08:26:00Z</dcterms:modified>
</cp:coreProperties>
</file>