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F9FA9" w14:textId="77777777" w:rsidR="00297B6B" w:rsidRPr="00346586" w:rsidRDefault="00297B6B" w:rsidP="00346586">
      <w:pPr>
        <w:spacing w:line="276" w:lineRule="auto"/>
        <w:jc w:val="center"/>
        <w:rPr>
          <w:rFonts w:ascii="Arial" w:hAnsi="Arial" w:cs="Arial"/>
          <w:b/>
          <w:bCs/>
          <w:sz w:val="28"/>
          <w:szCs w:val="28"/>
        </w:rPr>
      </w:pPr>
      <w:r w:rsidRPr="00346586">
        <w:rPr>
          <w:rFonts w:ascii="Arial" w:hAnsi="Arial" w:cs="Arial"/>
          <w:b/>
          <w:bCs/>
          <w:sz w:val="28"/>
          <w:szCs w:val="28"/>
        </w:rPr>
        <w:t xml:space="preserve">John Stuart MILL, </w:t>
      </w:r>
      <w:r w:rsidRPr="00346586">
        <w:rPr>
          <w:rFonts w:ascii="Arial" w:hAnsi="Arial" w:cs="Arial"/>
          <w:b/>
          <w:bCs/>
          <w:i/>
          <w:iCs/>
          <w:sz w:val="28"/>
          <w:szCs w:val="28"/>
        </w:rPr>
        <w:t>Essais sur la religion</w:t>
      </w:r>
      <w:r w:rsidRPr="00346586">
        <w:rPr>
          <w:rFonts w:ascii="Arial" w:hAnsi="Arial" w:cs="Arial"/>
          <w:b/>
          <w:bCs/>
          <w:sz w:val="28"/>
          <w:szCs w:val="28"/>
        </w:rPr>
        <w:t xml:space="preserve"> (1874)</w:t>
      </w:r>
    </w:p>
    <w:p w14:paraId="0F7B691D" w14:textId="4848894F" w:rsidR="00297B6B" w:rsidRPr="00346586" w:rsidRDefault="00297B6B" w:rsidP="00346586">
      <w:pPr>
        <w:spacing w:line="276" w:lineRule="auto"/>
        <w:jc w:val="both"/>
        <w:rPr>
          <w:rFonts w:ascii="Arial" w:hAnsi="Arial" w:cs="Arial"/>
          <w:sz w:val="26"/>
          <w:szCs w:val="26"/>
        </w:rPr>
      </w:pPr>
    </w:p>
    <w:p w14:paraId="21C87BC2" w14:textId="77777777" w:rsidR="00346586" w:rsidRPr="00346586" w:rsidRDefault="00346586" w:rsidP="00346586">
      <w:pPr>
        <w:spacing w:line="276" w:lineRule="auto"/>
        <w:jc w:val="both"/>
        <w:rPr>
          <w:rFonts w:ascii="Arial" w:hAnsi="Arial" w:cs="Arial"/>
          <w:sz w:val="26"/>
          <w:szCs w:val="26"/>
        </w:rPr>
      </w:pPr>
    </w:p>
    <w:p w14:paraId="4EA03D0E" w14:textId="053A12D4" w:rsidR="00297B6B" w:rsidRPr="00346586" w:rsidRDefault="00297B6B" w:rsidP="00346586">
      <w:pPr>
        <w:spacing w:line="276" w:lineRule="auto"/>
        <w:jc w:val="both"/>
        <w:rPr>
          <w:rFonts w:ascii="Arial" w:hAnsi="Arial" w:cs="Arial"/>
          <w:b/>
          <w:bCs/>
          <w:sz w:val="26"/>
          <w:szCs w:val="26"/>
        </w:rPr>
      </w:pPr>
      <w:r w:rsidRPr="00346586">
        <w:rPr>
          <w:rFonts w:ascii="Arial" w:hAnsi="Arial" w:cs="Arial"/>
          <w:b/>
          <w:bCs/>
          <w:sz w:val="26"/>
          <w:szCs w:val="26"/>
        </w:rPr>
        <w:t xml:space="preserve">I </w:t>
      </w:r>
      <w:r w:rsidR="00346586" w:rsidRPr="00346586">
        <w:rPr>
          <w:rFonts w:ascii="Arial" w:hAnsi="Arial" w:cs="Arial"/>
          <w:b/>
          <w:bCs/>
          <w:sz w:val="26"/>
          <w:szCs w:val="26"/>
        </w:rPr>
        <w:t>–</w:t>
      </w:r>
      <w:r w:rsidRPr="00346586">
        <w:rPr>
          <w:rFonts w:ascii="Arial" w:hAnsi="Arial" w:cs="Arial"/>
          <w:b/>
          <w:bCs/>
          <w:sz w:val="26"/>
          <w:szCs w:val="26"/>
        </w:rPr>
        <w:t xml:space="preserve"> </w:t>
      </w:r>
      <w:r w:rsidR="00346586" w:rsidRPr="00346586">
        <w:rPr>
          <w:rFonts w:ascii="Arial" w:hAnsi="Arial" w:cs="Arial"/>
          <w:b/>
          <w:bCs/>
          <w:sz w:val="26"/>
          <w:szCs w:val="26"/>
        </w:rPr>
        <w:t>Le courage, comme toute vertu, est le fruit d’une discipline artificielle.</w:t>
      </w:r>
    </w:p>
    <w:p w14:paraId="4E3CD526" w14:textId="63633419" w:rsidR="00B33683" w:rsidRPr="00346586" w:rsidRDefault="00B33683" w:rsidP="00346586">
      <w:pPr>
        <w:spacing w:line="276" w:lineRule="auto"/>
        <w:jc w:val="both"/>
        <w:rPr>
          <w:rFonts w:ascii="Arial" w:hAnsi="Arial" w:cs="Arial"/>
          <w:sz w:val="26"/>
          <w:szCs w:val="26"/>
        </w:rPr>
      </w:pPr>
      <w:r w:rsidRPr="00346586">
        <w:rPr>
          <w:rFonts w:ascii="Arial" w:hAnsi="Arial" w:cs="Arial"/>
          <w:sz w:val="26"/>
          <w:szCs w:val="26"/>
        </w:rPr>
        <w:t>S’il y a une vertu que plus qu’aucun autre nous nous attendions à rencontrer et que nous rencontrions réellement dans un</w:t>
      </w:r>
      <w:r w:rsidR="00202A63" w:rsidRPr="00346586">
        <w:rPr>
          <w:rFonts w:ascii="Arial" w:hAnsi="Arial" w:cs="Arial"/>
          <w:sz w:val="26"/>
          <w:szCs w:val="26"/>
        </w:rPr>
        <w:t xml:space="preserve"> </w:t>
      </w:r>
      <w:r w:rsidRPr="00346586">
        <w:rPr>
          <w:rFonts w:ascii="Arial" w:hAnsi="Arial" w:cs="Arial"/>
          <w:sz w:val="26"/>
          <w:szCs w:val="26"/>
        </w:rPr>
        <w:t xml:space="preserve">état de </w:t>
      </w:r>
      <w:proofErr w:type="gramStart"/>
      <w:r w:rsidRPr="00346586">
        <w:rPr>
          <w:rFonts w:ascii="Arial" w:hAnsi="Arial" w:cs="Arial"/>
          <w:sz w:val="26"/>
          <w:szCs w:val="26"/>
        </w:rPr>
        <w:t>non civilisation</w:t>
      </w:r>
      <w:proofErr w:type="gramEnd"/>
      <w:r w:rsidR="00202A63" w:rsidRPr="00346586">
        <w:rPr>
          <w:rFonts w:ascii="Arial" w:hAnsi="Arial" w:cs="Arial"/>
          <w:sz w:val="26"/>
          <w:szCs w:val="26"/>
        </w:rPr>
        <w:t xml:space="preserve">, c’est le courage. Pourtant cette vertu est tout entière une victoire remportée sur l’une des plus puissantes émotions de la nature humaine. S’il y a quelque sentiment ou attribut plus naturel que les autres à l’homme, c’est la crainte ; l’on ne peut donner aucune preuve plus grande du pouvoir de la discipline artificielle que la victoire qu’elle s’est, en tout temps et en tout lieu, montrée capable de remporter sur un sentiment si puissant et si universel. </w:t>
      </w:r>
    </w:p>
    <w:p w14:paraId="33F607BC" w14:textId="3413C97C" w:rsidR="002077BA" w:rsidRPr="00346586" w:rsidRDefault="002077BA" w:rsidP="00346586">
      <w:pPr>
        <w:spacing w:line="276" w:lineRule="auto"/>
        <w:jc w:val="both"/>
        <w:rPr>
          <w:rFonts w:ascii="Arial" w:hAnsi="Arial" w:cs="Arial"/>
          <w:sz w:val="26"/>
          <w:szCs w:val="26"/>
        </w:rPr>
      </w:pPr>
    </w:p>
    <w:p w14:paraId="7625698B" w14:textId="5FF5E9C3" w:rsidR="00346586" w:rsidRPr="00346586" w:rsidRDefault="00346586" w:rsidP="00346586">
      <w:pPr>
        <w:spacing w:line="276" w:lineRule="auto"/>
        <w:jc w:val="both"/>
        <w:rPr>
          <w:rFonts w:ascii="Arial" w:hAnsi="Arial" w:cs="Arial"/>
          <w:b/>
          <w:bCs/>
          <w:sz w:val="26"/>
          <w:szCs w:val="26"/>
        </w:rPr>
      </w:pPr>
      <w:r w:rsidRPr="00346586">
        <w:rPr>
          <w:rFonts w:ascii="Arial" w:hAnsi="Arial" w:cs="Arial"/>
          <w:b/>
          <w:bCs/>
          <w:sz w:val="26"/>
          <w:szCs w:val="26"/>
        </w:rPr>
        <w:t>II -</w:t>
      </w:r>
      <w:r>
        <w:rPr>
          <w:rFonts w:ascii="Arial" w:hAnsi="Arial" w:cs="Arial"/>
          <w:b/>
          <w:bCs/>
          <w:sz w:val="26"/>
          <w:szCs w:val="26"/>
        </w:rPr>
        <w:t xml:space="preserve"> </w:t>
      </w:r>
      <w:r w:rsidRPr="00346586">
        <w:rPr>
          <w:rFonts w:ascii="Arial" w:hAnsi="Arial" w:cs="Arial"/>
          <w:b/>
          <w:bCs/>
          <w:sz w:val="26"/>
          <w:szCs w:val="26"/>
        </w:rPr>
        <w:t>Faire le mal est plus naturel que faire le bien.</w:t>
      </w:r>
    </w:p>
    <w:p w14:paraId="14A30351" w14:textId="797A32A5" w:rsidR="00841B27" w:rsidRPr="00297B6B" w:rsidRDefault="002077BA" w:rsidP="00346586">
      <w:pPr>
        <w:spacing w:line="276" w:lineRule="auto"/>
        <w:jc w:val="both"/>
        <w:rPr>
          <w:rFonts w:ascii="Times New Roman" w:hAnsi="Times New Roman" w:cs="Times New Roman"/>
          <w:sz w:val="26"/>
          <w:szCs w:val="26"/>
        </w:rPr>
      </w:pPr>
      <w:r w:rsidRPr="00346586">
        <w:rPr>
          <w:rFonts w:ascii="Arial" w:hAnsi="Arial" w:cs="Arial"/>
          <w:sz w:val="26"/>
          <w:szCs w:val="26"/>
        </w:rPr>
        <w:t xml:space="preserve">La conformité avec la nature n’a aucun rapport quelconque avec le Juste et l’injuste. (…) Pour éclairer ce point, considérons l’expression par laquelle le sentiment de réprobation s’attache le plus fortement à l’idée de nature : le mot </w:t>
      </w:r>
      <w:r w:rsidRPr="00346586">
        <w:rPr>
          <w:rFonts w:ascii="Arial" w:hAnsi="Arial" w:cs="Arial"/>
          <w:i/>
          <w:iCs/>
          <w:sz w:val="26"/>
          <w:szCs w:val="26"/>
        </w:rPr>
        <w:t>contre-nature</w:t>
      </w:r>
      <w:r w:rsidRPr="00346586">
        <w:rPr>
          <w:rFonts w:ascii="Arial" w:hAnsi="Arial" w:cs="Arial"/>
          <w:sz w:val="26"/>
          <w:szCs w:val="26"/>
        </w:rPr>
        <w:t>. Quand on dit qu’une chose est contre-nature, quelque sens précis que l’on donne à ce mot, cela ne prouve pas qu’elle soit blâmable</w:t>
      </w:r>
      <w:r w:rsidR="003E5529" w:rsidRPr="00346586">
        <w:rPr>
          <w:rFonts w:ascii="Arial" w:hAnsi="Arial" w:cs="Arial"/>
          <w:sz w:val="26"/>
          <w:szCs w:val="26"/>
        </w:rPr>
        <w:t xml:space="preserve"> ; puisque les actions les plus criminelles ne sont pas pour un être comme l’homme plus contre-nature que la plupart des vertus. L’acquisition de la vertu a été comptée à toutes les époques comme une </w:t>
      </w:r>
      <w:r w:rsidR="003E5529" w:rsidRPr="00346586">
        <w:rPr>
          <w:rFonts w:ascii="Arial" w:hAnsi="Arial" w:cs="Arial"/>
          <w:i/>
          <w:iCs/>
          <w:sz w:val="26"/>
          <w:szCs w:val="26"/>
        </w:rPr>
        <w:t>œuvre</w:t>
      </w:r>
      <w:r w:rsidR="003E5529" w:rsidRPr="00346586">
        <w:rPr>
          <w:rFonts w:ascii="Arial" w:hAnsi="Arial" w:cs="Arial"/>
          <w:sz w:val="26"/>
          <w:szCs w:val="26"/>
        </w:rPr>
        <w:t xml:space="preserve"> pénible et difficile, tandis que le </w:t>
      </w:r>
      <w:proofErr w:type="spellStart"/>
      <w:r w:rsidR="003E5529" w:rsidRPr="00346586">
        <w:rPr>
          <w:rFonts w:ascii="Arial" w:hAnsi="Arial" w:cs="Arial"/>
          <w:i/>
          <w:iCs/>
          <w:sz w:val="26"/>
          <w:szCs w:val="26"/>
        </w:rPr>
        <w:t>descensus</w:t>
      </w:r>
      <w:proofErr w:type="spellEnd"/>
      <w:r w:rsidR="003E5529" w:rsidRPr="00346586">
        <w:rPr>
          <w:rFonts w:ascii="Arial" w:hAnsi="Arial" w:cs="Arial"/>
          <w:i/>
          <w:iCs/>
          <w:sz w:val="26"/>
          <w:szCs w:val="26"/>
        </w:rPr>
        <w:t xml:space="preserve"> </w:t>
      </w:r>
      <w:proofErr w:type="spellStart"/>
      <w:r w:rsidR="003E5529" w:rsidRPr="00346586">
        <w:rPr>
          <w:rFonts w:ascii="Arial" w:hAnsi="Arial" w:cs="Arial"/>
          <w:i/>
          <w:iCs/>
          <w:sz w:val="26"/>
          <w:szCs w:val="26"/>
        </w:rPr>
        <w:t>Averni</w:t>
      </w:r>
      <w:proofErr w:type="spellEnd"/>
      <w:r w:rsidR="00346586">
        <w:rPr>
          <w:rStyle w:val="Appelnotedebasdep"/>
          <w:rFonts w:ascii="Arial" w:hAnsi="Arial" w:cs="Arial"/>
          <w:i/>
          <w:iCs/>
          <w:sz w:val="26"/>
          <w:szCs w:val="26"/>
        </w:rPr>
        <w:footnoteReference w:id="1"/>
      </w:r>
      <w:r w:rsidR="003E5529" w:rsidRPr="00346586">
        <w:rPr>
          <w:rFonts w:ascii="Arial" w:hAnsi="Arial" w:cs="Arial"/>
          <w:sz w:val="26"/>
          <w:szCs w:val="26"/>
        </w:rPr>
        <w:t xml:space="preserve"> au contraire est d’une facilité proverbiale. La plupart des hommes ont assurément besoin de remporter de plus grandes victoires sur un plus grand nombre d’inclinations naturelles, pour devenir éminemment vertueux que pour devenir extrêmement vicieux. </w:t>
      </w:r>
    </w:p>
    <w:p w14:paraId="29269729" w14:textId="77777777" w:rsidR="002077BA" w:rsidRPr="00297B6B" w:rsidRDefault="002077BA" w:rsidP="00297B6B">
      <w:pPr>
        <w:jc w:val="both"/>
        <w:rPr>
          <w:rFonts w:ascii="Times New Roman" w:hAnsi="Times New Roman" w:cs="Times New Roman"/>
          <w:sz w:val="26"/>
          <w:szCs w:val="26"/>
        </w:rPr>
      </w:pPr>
    </w:p>
    <w:sectPr w:rsidR="002077BA" w:rsidRPr="00297B6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A1F3E" w14:textId="77777777" w:rsidR="00776C2C" w:rsidRDefault="00776C2C" w:rsidP="00346586">
      <w:pPr>
        <w:spacing w:after="0" w:line="240" w:lineRule="auto"/>
      </w:pPr>
      <w:r>
        <w:separator/>
      </w:r>
    </w:p>
  </w:endnote>
  <w:endnote w:type="continuationSeparator" w:id="0">
    <w:p w14:paraId="0B47200C" w14:textId="77777777" w:rsidR="00776C2C" w:rsidRDefault="00776C2C" w:rsidP="00346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5837AB" w14:textId="77777777" w:rsidR="00776C2C" w:rsidRDefault="00776C2C" w:rsidP="00346586">
      <w:pPr>
        <w:spacing w:after="0" w:line="240" w:lineRule="auto"/>
      </w:pPr>
      <w:r>
        <w:separator/>
      </w:r>
    </w:p>
  </w:footnote>
  <w:footnote w:type="continuationSeparator" w:id="0">
    <w:p w14:paraId="2648895C" w14:textId="77777777" w:rsidR="00776C2C" w:rsidRDefault="00776C2C" w:rsidP="00346586">
      <w:pPr>
        <w:spacing w:after="0" w:line="240" w:lineRule="auto"/>
      </w:pPr>
      <w:r>
        <w:continuationSeparator/>
      </w:r>
    </w:p>
  </w:footnote>
  <w:footnote w:id="1">
    <w:p w14:paraId="29233CB5" w14:textId="12A221B1" w:rsidR="00346586" w:rsidRDefault="00346586">
      <w:pPr>
        <w:pStyle w:val="Notedebasdepage"/>
      </w:pPr>
      <w:r>
        <w:rPr>
          <w:rStyle w:val="Appelnotedebasdep"/>
        </w:rPr>
        <w:footnoteRef/>
      </w:r>
      <w:r>
        <w:rPr>
          <w:rStyle w:val="Appelnotedebasdep"/>
        </w:rPr>
        <w:footnoteRef/>
      </w:r>
      <w:r>
        <w:t>« </w:t>
      </w:r>
      <w:proofErr w:type="spellStart"/>
      <w:r>
        <w:t>facilis</w:t>
      </w:r>
      <w:proofErr w:type="spellEnd"/>
      <w:r>
        <w:t xml:space="preserve"> </w:t>
      </w:r>
      <w:proofErr w:type="spellStart"/>
      <w:r>
        <w:t>descensus</w:t>
      </w:r>
      <w:proofErr w:type="spellEnd"/>
      <w:r>
        <w:t xml:space="preserve"> </w:t>
      </w:r>
      <w:proofErr w:type="spellStart"/>
      <w:r>
        <w:t>Averni</w:t>
      </w:r>
      <w:proofErr w:type="spellEnd"/>
      <w:r>
        <w:t xml:space="preserve"> », « la descente vers l’enfer est facile », est un vers du poète romain Virgile devenu proverbial.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1E3"/>
    <w:rsid w:val="00202A63"/>
    <w:rsid w:val="002077BA"/>
    <w:rsid w:val="00297B6B"/>
    <w:rsid w:val="002E1D71"/>
    <w:rsid w:val="00346586"/>
    <w:rsid w:val="003E5529"/>
    <w:rsid w:val="00776C2C"/>
    <w:rsid w:val="007B31E3"/>
    <w:rsid w:val="00841B27"/>
    <w:rsid w:val="00B33683"/>
    <w:rsid w:val="00FD03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3916B"/>
  <w15:chartTrackingRefBased/>
  <w15:docId w15:val="{327D79ED-F096-485C-8036-0575DF9DD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34658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46586"/>
    <w:rPr>
      <w:sz w:val="20"/>
      <w:szCs w:val="20"/>
    </w:rPr>
  </w:style>
  <w:style w:type="character" w:styleId="Appelnotedebasdep">
    <w:name w:val="footnote reference"/>
    <w:basedOn w:val="Policepardfaut"/>
    <w:uiPriority w:val="99"/>
    <w:semiHidden/>
    <w:unhideWhenUsed/>
    <w:rsid w:val="0034658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327B4-8344-4911-85BB-3D2AA1474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Pages>
  <Words>259</Words>
  <Characters>1428</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4</cp:revision>
  <dcterms:created xsi:type="dcterms:W3CDTF">2023-01-25T16:27:00Z</dcterms:created>
  <dcterms:modified xsi:type="dcterms:W3CDTF">2023-01-26T12:36:00Z</dcterms:modified>
</cp:coreProperties>
</file>